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eastAsia="宋体"/>
          <w:sz w:val="44"/>
          <w:szCs w:val="44"/>
          <w:lang w:eastAsia="zh-CN"/>
        </w:rPr>
      </w:pPr>
      <w:r>
        <w:rPr>
          <w:rFonts w:hint="eastAsia" w:ascii="宋体"/>
          <w:sz w:val="44"/>
          <w:szCs w:val="44"/>
          <w:lang w:eastAsia="zh-CN"/>
        </w:rPr>
        <w:t>南平管理分公司养护中心</w:t>
      </w:r>
    </w:p>
    <w:p>
      <w:pPr>
        <w:spacing w:line="560" w:lineRule="exact"/>
        <w:rPr>
          <w:rFonts w:ascii="宋体"/>
          <w:sz w:val="44"/>
          <w:szCs w:val="44"/>
        </w:rPr>
      </w:pPr>
    </w:p>
    <w:p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hint="eastAsia" w:ascii="宋体"/>
          <w:sz w:val="44"/>
          <w:szCs w:val="44"/>
          <w:lang w:eastAsia="zh-CN"/>
        </w:rPr>
        <w:t>隧道消防门</w:t>
      </w:r>
      <w:r>
        <w:rPr>
          <w:rFonts w:hint="eastAsia" w:ascii="宋体"/>
          <w:sz w:val="44"/>
          <w:szCs w:val="44"/>
        </w:rPr>
        <w:t>采购项目</w:t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询价文件</w:t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采购人：</w:t>
      </w:r>
      <w:r>
        <w:rPr>
          <w:rFonts w:hint="eastAsia" w:ascii="宋体" w:hAnsi="宋体"/>
          <w:sz w:val="32"/>
          <w:szCs w:val="32"/>
          <w:lang w:eastAsia="zh-CN"/>
        </w:rPr>
        <w:t>福建省高速集团有限公司南平管理分公司</w:t>
      </w:r>
      <w:r>
        <w:rPr>
          <w:rFonts w:hint="eastAsia" w:ascii="宋体" w:hAnsi="宋体"/>
          <w:sz w:val="32"/>
          <w:szCs w:val="32"/>
        </w:rPr>
        <w:t>养护中心</w:t>
      </w:r>
    </w:p>
    <w:p>
      <w:pPr>
        <w:spacing w:line="56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ascii="宋体" w:hAnsi="宋体"/>
          <w:sz w:val="32"/>
          <w:szCs w:val="32"/>
        </w:rPr>
        <w:t>2019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目录</w:t>
      </w:r>
    </w:p>
    <w:p>
      <w:pPr>
        <w:pStyle w:val="8"/>
        <w:spacing w:line="560" w:lineRule="exact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instrText xml:space="preserve"> TOC \o "1-3" \h \z \u </w:instrTex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instrText xml:space="preserve"> HYPERLINK \l "_Toc523226160" </w:instrTex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t>第一篇</w:t>
      </w:r>
      <w:r>
        <w:rPr>
          <w:rFonts w:hint="eastAsia" w:eastAsia="宋体" w:cs="宋体"/>
          <w:b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t>询价采购公告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end"/>
      </w:r>
    </w:p>
    <w:p>
      <w:pPr>
        <w:pStyle w:val="8"/>
        <w:spacing w:line="560" w:lineRule="exact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instrText xml:space="preserve"> HYPERLINK \l "_Toc523226166" </w:instrTex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t>第二篇</w:t>
      </w:r>
      <w:r>
        <w:rPr>
          <w:rFonts w:hint="eastAsia" w:eastAsia="宋体" w:cs="宋体"/>
          <w:b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t>报价文件格式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end"/>
      </w:r>
    </w:p>
    <w:p>
      <w:pPr>
        <w:spacing w:line="560" w:lineRule="exact"/>
        <w:rPr>
          <w:rFonts w:ascii="宋体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fldChar w:fldCharType="end"/>
      </w: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spacing w:line="560" w:lineRule="exact"/>
        <w:rPr>
          <w:rFonts w:ascii="宋体"/>
          <w:sz w:val="32"/>
          <w:szCs w:val="32"/>
        </w:rPr>
      </w:pPr>
    </w:p>
    <w:p>
      <w:pPr>
        <w:pStyle w:val="2"/>
        <w:spacing w:line="400" w:lineRule="exact"/>
        <w:jc w:val="center"/>
        <w:rPr>
          <w:rFonts w:hint="eastAsia" w:ascii="宋体" w:hAnsi="宋体"/>
          <w:bCs w:val="0"/>
          <w:sz w:val="28"/>
          <w:szCs w:val="28"/>
        </w:rPr>
      </w:pPr>
    </w:p>
    <w:p>
      <w:pPr>
        <w:pStyle w:val="2"/>
        <w:spacing w:line="400" w:lineRule="exact"/>
        <w:jc w:val="center"/>
        <w:rPr>
          <w:rFonts w:hint="eastAsia" w:ascii="宋体" w:hAnsi="宋体"/>
          <w:bCs w:val="0"/>
          <w:sz w:val="28"/>
          <w:szCs w:val="28"/>
        </w:rPr>
      </w:pPr>
    </w:p>
    <w:p>
      <w:pPr>
        <w:pStyle w:val="2"/>
        <w:spacing w:line="400" w:lineRule="exact"/>
        <w:jc w:val="both"/>
        <w:rPr>
          <w:rFonts w:hint="eastAsia" w:ascii="宋体" w:hAnsi="宋体"/>
          <w:bCs w:val="0"/>
          <w:sz w:val="28"/>
          <w:szCs w:val="28"/>
        </w:rPr>
      </w:pPr>
    </w:p>
    <w:p>
      <w:pPr>
        <w:rPr>
          <w:rFonts w:hint="eastAsia" w:ascii="宋体" w:hAnsi="宋体"/>
          <w:bCs w:val="0"/>
          <w:sz w:val="28"/>
          <w:szCs w:val="28"/>
        </w:rPr>
      </w:pPr>
    </w:p>
    <w:p>
      <w:pPr>
        <w:rPr>
          <w:rFonts w:hint="eastAsia" w:ascii="宋体" w:hAnsi="宋体"/>
          <w:bCs w:val="0"/>
          <w:sz w:val="28"/>
          <w:szCs w:val="28"/>
        </w:rPr>
      </w:pPr>
    </w:p>
    <w:p>
      <w:pPr>
        <w:rPr>
          <w:rFonts w:hint="eastAsia" w:ascii="宋体" w:hAnsi="宋体"/>
          <w:bCs w:val="0"/>
          <w:sz w:val="28"/>
          <w:szCs w:val="28"/>
        </w:rPr>
      </w:pPr>
    </w:p>
    <w:p>
      <w:pPr>
        <w:rPr>
          <w:rFonts w:hint="eastAsia" w:ascii="宋体" w:hAnsi="宋体"/>
          <w:bCs w:val="0"/>
          <w:sz w:val="28"/>
          <w:szCs w:val="28"/>
        </w:rPr>
      </w:pPr>
    </w:p>
    <w:p>
      <w:pPr>
        <w:rPr>
          <w:rFonts w:hint="eastAsia" w:ascii="宋体" w:hAnsi="宋体"/>
          <w:bCs w:val="0"/>
          <w:sz w:val="28"/>
          <w:szCs w:val="28"/>
        </w:rPr>
      </w:pPr>
    </w:p>
    <w:p>
      <w:pPr>
        <w:pStyle w:val="2"/>
        <w:spacing w:line="400" w:lineRule="exact"/>
        <w:jc w:val="center"/>
        <w:rPr>
          <w:rFonts w:hint="eastAsia" w:ascii="宋体" w:hAnsi="宋体"/>
          <w:bCs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hint="eastAsia" w:ascii="宋体" w:eastAsia="宋体" w:cs="宋体"/>
          <w:b/>
          <w:bCs/>
          <w:kern w:val="0"/>
          <w:szCs w:val="21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询价采购公告</w:t>
      </w:r>
    </w:p>
    <w:p>
      <w:pPr>
        <w:widowControl/>
        <w:spacing w:line="500" w:lineRule="exact"/>
        <w:jc w:val="left"/>
        <w:rPr>
          <w:rFonts w:ascii="宋体" w:cs="宋体"/>
          <w:kern w:val="0"/>
          <w:szCs w:val="21"/>
        </w:rPr>
      </w:pPr>
      <w:bookmarkStart w:id="0" w:name="_Toc152042288"/>
      <w:bookmarkEnd w:id="0"/>
      <w:bookmarkStart w:id="1" w:name="_Toc179632528"/>
      <w:bookmarkEnd w:id="1"/>
      <w:bookmarkStart w:id="2" w:name="_Toc144974480"/>
      <w:bookmarkEnd w:id="2"/>
      <w:bookmarkStart w:id="3" w:name="_Toc152045512"/>
      <w:bookmarkEnd w:id="3"/>
      <w:r>
        <w:rPr>
          <w:rFonts w:hint="eastAsia" w:ascii="宋体" w:hAnsi="宋体" w:cs="宋体"/>
          <w:bCs/>
          <w:kern w:val="0"/>
          <w:szCs w:val="21"/>
        </w:rPr>
        <w:t>采购编号：</w:t>
      </w:r>
      <w:r>
        <w:rPr>
          <w:rFonts w:hint="eastAsia" w:ascii="宋体" w:hAnsi="宋体" w:cs="宋体"/>
          <w:bCs/>
          <w:kern w:val="0"/>
          <w:szCs w:val="21"/>
          <w:u w:val="single"/>
        </w:rPr>
        <w:t>NPJC190004</w:t>
      </w:r>
      <w:r>
        <w:rPr>
          <w:rFonts w:ascii="宋体" w:hAnsi="宋体" w:cs="宋体"/>
          <w:bCs/>
          <w:kern w:val="0"/>
          <w:szCs w:val="21"/>
          <w:u w:val="single"/>
        </w:rPr>
        <w:t xml:space="preserve">  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1</w:t>
      </w:r>
      <w:r>
        <w:rPr>
          <w:rFonts w:hint="eastAsia" w:ascii="宋体" w:hAnsi="宋体" w:cs="宋体"/>
          <w:b/>
          <w:kern w:val="0"/>
          <w:szCs w:val="21"/>
        </w:rPr>
        <w:t>、项目概况与采购内容</w:t>
      </w:r>
    </w:p>
    <w:p>
      <w:pPr>
        <w:spacing w:line="500" w:lineRule="exact"/>
        <w:ind w:firstLine="420" w:firstLineChars="200"/>
        <w:rPr>
          <w:rFonts w:ascii="宋体" w:cs="宋体"/>
          <w:kern w:val="0"/>
          <w:sz w:val="18"/>
          <w:szCs w:val="18"/>
        </w:rPr>
      </w:pPr>
      <w:bookmarkStart w:id="4" w:name="_Toc152047193"/>
      <w:bookmarkEnd w:id="4"/>
      <w:bookmarkStart w:id="5" w:name="_Toc179715685"/>
      <w:bookmarkEnd w:id="5"/>
      <w:r>
        <w:rPr>
          <w:rFonts w:hint="eastAsia" w:ascii="宋体" w:hAnsi="宋体" w:cs="宋体"/>
          <w:kern w:val="0"/>
          <w:szCs w:val="21"/>
        </w:rPr>
        <w:t>采购人：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</w:rPr>
        <w:t>福建省高速集团有限公司南平管理分公司养护中心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 w:cs="宋体"/>
          <w:kern w:val="0"/>
          <w:szCs w:val="21"/>
        </w:rPr>
        <w:t>项目名称：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隧道消防门</w:t>
      </w:r>
      <w:r>
        <w:rPr>
          <w:rFonts w:hint="eastAsia" w:ascii="宋体" w:hAnsi="宋体" w:cs="宋体"/>
          <w:kern w:val="0"/>
          <w:szCs w:val="21"/>
          <w:u w:val="single"/>
        </w:rPr>
        <w:t>采购项目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。采购</w:t>
      </w:r>
      <w:r>
        <w:rPr>
          <w:rFonts w:hint="eastAsia" w:ascii="宋体" w:hAnsi="宋体" w:cs="仿宋_GB2312"/>
          <w:kern w:val="0"/>
          <w:szCs w:val="21"/>
        </w:rPr>
        <w:t>内容：</w:t>
      </w:r>
      <w:r>
        <w:rPr>
          <w:rFonts w:hint="eastAsia" w:ascii="宋体" w:hAnsi="宋体" w:cs="仿宋_GB2312"/>
          <w:kern w:val="0"/>
          <w:szCs w:val="21"/>
          <w:u w:val="single"/>
          <w:lang w:eastAsia="zh-CN"/>
        </w:rPr>
        <w:t>隧道消防门</w:t>
      </w:r>
      <w:r>
        <w:rPr>
          <w:rFonts w:hint="eastAsia" w:ascii="宋体" w:hAnsi="宋体" w:cs="仿宋_GB2312"/>
          <w:kern w:val="0"/>
          <w:szCs w:val="21"/>
          <w:u w:val="single"/>
          <w:lang w:val="en-US" w:eastAsia="zh-CN"/>
        </w:rPr>
        <w:t>16樘，共计68.4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㎡</w:t>
      </w:r>
      <w:r>
        <w:rPr>
          <w:rFonts w:hint="eastAsia" w:ascii="宋体" w:hAnsi="宋体" w:cs="仿宋_GB2312"/>
          <w:kern w:val="0"/>
          <w:szCs w:val="21"/>
          <w:u w:val="single"/>
          <w:lang w:val="en-US" w:eastAsia="zh-CN"/>
        </w:rPr>
        <w:t>（具体见附件1）</w:t>
      </w:r>
      <w:r>
        <w:rPr>
          <w:rFonts w:ascii="宋体" w:hAnsi="宋体" w:cs="仿宋_GB2312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。</w:t>
      </w:r>
      <w:r>
        <w:rPr>
          <w:rFonts w:hint="eastAsia" w:ascii="宋体" w:hAnsi="宋体" w:cs="宋体"/>
          <w:kern w:val="0"/>
          <w:szCs w:val="21"/>
        </w:rPr>
        <w:t>资金来源：</w:t>
      </w:r>
      <w:r>
        <w:rPr>
          <w:rFonts w:hint="eastAsia" w:ascii="宋体" w:hAnsi="宋体"/>
          <w:szCs w:val="21"/>
          <w:u w:val="single"/>
        </w:rPr>
        <w:t>养护中心自有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hint="eastAsia" w:ascii="宋体" w:hAnsi="宋体"/>
          <w:szCs w:val="21"/>
        </w:rPr>
        <w:t>采购预算（报价上限）：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49932</w:t>
      </w:r>
      <w:r>
        <w:rPr>
          <w:rFonts w:hint="eastAsia" w:ascii="宋体" w:hAnsi="宋体" w:cs="宋体"/>
          <w:kern w:val="0"/>
          <w:szCs w:val="21"/>
          <w:u w:val="single"/>
        </w:rPr>
        <w:t>元整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（即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730元/㎡） 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2</w:t>
      </w:r>
      <w:r>
        <w:rPr>
          <w:rFonts w:hint="eastAsia" w:ascii="宋体" w:hAnsi="宋体" w:cs="宋体"/>
          <w:b/>
          <w:kern w:val="0"/>
          <w:szCs w:val="21"/>
        </w:rPr>
        <w:t>、</w:t>
      </w:r>
      <w:r>
        <w:rPr>
          <w:rFonts w:hint="eastAsia" w:ascii="宋体" w:hAnsi="宋体" w:cs="宋体"/>
          <w:b/>
          <w:kern w:val="0"/>
          <w:szCs w:val="21"/>
          <w:lang w:eastAsia="zh-CN"/>
        </w:rPr>
        <w:t>报价人</w:t>
      </w:r>
      <w:r>
        <w:rPr>
          <w:rFonts w:hint="eastAsia" w:ascii="宋体" w:hAnsi="宋体" w:cs="宋体"/>
          <w:b/>
          <w:kern w:val="0"/>
          <w:szCs w:val="21"/>
        </w:rPr>
        <w:t>资格要求</w:t>
      </w:r>
    </w:p>
    <w:p>
      <w:pPr>
        <w:spacing w:line="500" w:lineRule="exact"/>
        <w:ind w:firstLine="420" w:firstLineChars="200"/>
        <w:rPr>
          <w:rFonts w:hint="eastAsia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2.1</w:t>
      </w:r>
      <w:r>
        <w:rPr>
          <w:rFonts w:hint="eastAsia" w:ascii="宋体" w:hAnsi="宋体" w:cs="宋体"/>
          <w:kern w:val="0"/>
          <w:szCs w:val="21"/>
          <w:lang w:eastAsia="zh-CN"/>
        </w:rPr>
        <w:t>具有独立法人资格，</w:t>
      </w:r>
      <w:r>
        <w:rPr>
          <w:rFonts w:hint="eastAsia" w:ascii="宋体" w:hAnsi="宋体" w:cs="宋体"/>
          <w:kern w:val="0"/>
          <w:szCs w:val="21"/>
        </w:rPr>
        <w:t>有能力提供本</w:t>
      </w:r>
      <w:r>
        <w:rPr>
          <w:rFonts w:hint="eastAsia" w:ascii="宋体" w:hAnsi="宋体" w:cs="宋体"/>
          <w:kern w:val="0"/>
          <w:szCs w:val="21"/>
          <w:lang w:eastAsia="zh-CN"/>
        </w:rPr>
        <w:t>询价文件</w:t>
      </w:r>
      <w:r>
        <w:rPr>
          <w:rFonts w:hint="eastAsia" w:ascii="宋体" w:hAnsi="宋体" w:cs="宋体"/>
          <w:kern w:val="0"/>
          <w:szCs w:val="21"/>
        </w:rPr>
        <w:t>所述货物的境内</w:t>
      </w:r>
      <w:r>
        <w:rPr>
          <w:rFonts w:hint="eastAsia" w:ascii="宋体" w:hAnsi="宋体" w:cs="宋体"/>
          <w:kern w:val="0"/>
          <w:szCs w:val="21"/>
          <w:lang w:eastAsia="zh-CN"/>
        </w:rPr>
        <w:t>经销商和生产商，且营业执照中有本次采购货物相关的经营范围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报价人为经销商的，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提供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含有本次采购货物相关经营范围的有效期内营业执照复印件（盖报价人企业公章）；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所代理产品的授权经营证明文件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复印件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(盖有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生产商企业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生产商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有效期内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的营业执照复印件（加盖报价人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及生产商企业公章）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中国国家强制性认证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证书复印件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((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即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3C认证证书，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盖有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生产商企业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报价人为生产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商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，须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提供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含有本次采购货物相关经营范围的有效期内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营业执照复印件（加盖报价人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中国国家强制性认证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证书复印件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((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即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3C认证证书，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盖有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生产商企业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.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420" w:firstLineChars="200"/>
        <w:jc w:val="both"/>
        <w:rPr>
          <w:rFonts w:hint="eastAsia" w:ascii="宋体" w:hAnsi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2.2</w:t>
      </w:r>
      <w:r>
        <w:rPr>
          <w:rFonts w:ascii="宋体" w:hAnsi="宋体" w:eastAsia="宋体" w:cs="宋体"/>
          <w:sz w:val="21"/>
          <w:szCs w:val="21"/>
          <w:shd w:val="clear" w:fill="FFFFFF"/>
        </w:rPr>
        <w:t>本项目不接受任何形式的联合体报价</w:t>
      </w:r>
    </w:p>
    <w:p>
      <w:pPr>
        <w:widowControl/>
        <w:spacing w:line="500" w:lineRule="exact"/>
        <w:jc w:val="left"/>
        <w:rPr>
          <w:rFonts w:hint="eastAsia" w:ascii="宋体" w:hAnsi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3、报价文件的获取</w:t>
      </w:r>
    </w:p>
    <w:p>
      <w:pPr>
        <w:widowControl/>
        <w:spacing w:line="500" w:lineRule="exact"/>
        <w:ind w:firstLine="420" w:firstLineChars="200"/>
        <w:jc w:val="left"/>
        <w:rPr>
          <w:rFonts w:hint="default" w:ascii="宋体" w:hAnsi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报价申请人自行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到福建省高速公路集团有限公司网站（http://www.fjgsgl.com/）下载询价文件。</w:t>
      </w:r>
    </w:p>
    <w:p>
      <w:pPr>
        <w:widowControl/>
        <w:spacing w:line="500" w:lineRule="exact"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4、</w:t>
      </w:r>
      <w:r>
        <w:rPr>
          <w:rFonts w:hint="eastAsia" w:ascii="宋体" w:hAnsi="宋体" w:cs="宋体"/>
          <w:b/>
          <w:kern w:val="0"/>
          <w:szCs w:val="21"/>
          <w:lang w:eastAsia="zh-CN"/>
        </w:rPr>
        <w:t>报价文件</w:t>
      </w:r>
      <w:r>
        <w:rPr>
          <w:rFonts w:hint="eastAsia" w:ascii="宋体" w:hAnsi="宋体" w:cs="宋体"/>
          <w:b/>
          <w:kern w:val="0"/>
          <w:szCs w:val="21"/>
        </w:rPr>
        <w:t>的密封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4.1 </w:t>
      </w:r>
      <w:r>
        <w:rPr>
          <w:rFonts w:hint="eastAsia" w:ascii="宋体" w:hAnsi="宋体" w:cs="宋体"/>
          <w:kern w:val="0"/>
          <w:szCs w:val="21"/>
          <w:lang w:eastAsia="zh-CN"/>
        </w:rPr>
        <w:t>报价人</w:t>
      </w:r>
      <w:r>
        <w:rPr>
          <w:rFonts w:hint="eastAsia" w:ascii="宋体" w:hAnsi="宋体" w:cs="宋体"/>
          <w:kern w:val="0"/>
          <w:szCs w:val="21"/>
        </w:rPr>
        <w:t>应将</w:t>
      </w:r>
      <w:r>
        <w:rPr>
          <w:rFonts w:hint="eastAsia" w:ascii="宋体" w:hAnsi="宋体" w:cs="宋体"/>
          <w:kern w:val="0"/>
          <w:szCs w:val="21"/>
          <w:lang w:eastAsia="zh-CN"/>
        </w:rPr>
        <w:t>报价文件</w:t>
      </w:r>
      <w:r>
        <w:rPr>
          <w:rFonts w:hint="eastAsia" w:ascii="宋体" w:hAnsi="宋体" w:cs="宋体"/>
          <w:kern w:val="0"/>
          <w:szCs w:val="21"/>
        </w:rPr>
        <w:t>用信封密封后在封套加盖公章，并标明投标项目名称、</w:t>
      </w:r>
      <w:r>
        <w:rPr>
          <w:rFonts w:hint="eastAsia" w:ascii="宋体" w:hAnsi="宋体" w:cs="宋体"/>
          <w:kern w:val="0"/>
          <w:szCs w:val="21"/>
          <w:lang w:eastAsia="zh-CN"/>
        </w:rPr>
        <w:t>报价人</w:t>
      </w:r>
      <w:r>
        <w:rPr>
          <w:rFonts w:hint="eastAsia" w:ascii="宋体" w:hAnsi="宋体" w:cs="宋体"/>
          <w:kern w:val="0"/>
          <w:szCs w:val="21"/>
        </w:rPr>
        <w:t>名称、招标编号等。</w:t>
      </w:r>
      <w:r>
        <w:rPr>
          <w:rFonts w:hint="eastAsia" w:ascii="宋体" w:hAnsi="宋体" w:cs="宋体"/>
          <w:kern w:val="0"/>
          <w:szCs w:val="21"/>
          <w:lang w:eastAsia="zh-CN"/>
        </w:rPr>
        <w:t>报价文件</w:t>
      </w:r>
      <w:r>
        <w:rPr>
          <w:rFonts w:hint="eastAsia" w:ascii="宋体" w:hAnsi="宋体" w:cs="宋体"/>
          <w:kern w:val="0"/>
          <w:szCs w:val="21"/>
        </w:rPr>
        <w:t>未密封将导致投标被拒绝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4.2、</w:t>
      </w:r>
      <w:r>
        <w:rPr>
          <w:rFonts w:hint="eastAsia" w:ascii="宋体" w:hAnsi="宋体" w:cs="宋体"/>
          <w:kern w:val="0"/>
          <w:szCs w:val="21"/>
        </w:rPr>
        <w:t>封套均应按以下要求标记：</w:t>
      </w:r>
      <w:bookmarkStart w:id="21" w:name="_GoBack"/>
      <w:bookmarkEnd w:id="21"/>
    </w:p>
    <w:tbl>
      <w:tblPr>
        <w:tblStyle w:val="10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8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分之前不准启封”（即投标截止时间）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隧道消防门采购项目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收件人名称： 福建省高速集团有限公司南平管理分公司养护中心                                      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                   招标编号：NPJC190004                                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地址：                               邮政编码：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 人：                                 联系电话：</w:t>
            </w:r>
          </w:p>
        </w:tc>
      </w:tr>
    </w:tbl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4.3、</w:t>
      </w:r>
      <w:r>
        <w:rPr>
          <w:rFonts w:hint="eastAsia" w:ascii="宋体" w:hAnsi="宋体" w:cs="宋体"/>
          <w:kern w:val="0"/>
          <w:szCs w:val="21"/>
        </w:rPr>
        <w:t>如果封套未按要求密封和加写标记，对于误投或过早启封、推迟启封的，</w:t>
      </w:r>
      <w:r>
        <w:rPr>
          <w:rFonts w:hint="eastAsia" w:ascii="宋体" w:hAnsi="宋体" w:cs="宋体"/>
          <w:kern w:val="0"/>
          <w:szCs w:val="21"/>
          <w:lang w:eastAsia="zh-CN"/>
        </w:rPr>
        <w:t>我单位</w:t>
      </w:r>
      <w:r>
        <w:rPr>
          <w:rFonts w:hint="eastAsia" w:ascii="宋体" w:hAnsi="宋体" w:cs="宋体"/>
          <w:kern w:val="0"/>
          <w:szCs w:val="21"/>
        </w:rPr>
        <w:t>概不负责。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cs="宋体"/>
          <w:b/>
          <w:kern w:val="0"/>
          <w:szCs w:val="21"/>
          <w:lang w:val="en-US" w:eastAsia="zh-CN"/>
        </w:rPr>
      </w:pPr>
      <w:bookmarkStart w:id="6" w:name="_Toc144974484"/>
      <w:r>
        <w:rPr>
          <w:rFonts w:hint="eastAsia" w:ascii="宋体" w:hAnsi="宋体" w:cs="宋体"/>
          <w:b/>
          <w:kern w:val="0"/>
          <w:szCs w:val="21"/>
          <w:lang w:val="en-US" w:eastAsia="zh-CN"/>
        </w:rPr>
        <w:t>5、投标报价</w:t>
      </w:r>
    </w:p>
    <w:p>
      <w:pPr>
        <w:widowControl/>
        <w:numPr>
          <w:ilvl w:val="0"/>
          <w:numId w:val="0"/>
        </w:numPr>
        <w:spacing w:line="500" w:lineRule="exact"/>
        <w:ind w:firstLine="420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投标报价需要按照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第二篇：</w:t>
      </w:r>
      <w:r>
        <w:rPr>
          <w:rFonts w:hint="eastAsia" w:cs="宋体"/>
          <w:b/>
          <w:bCs/>
          <w:sz w:val="21"/>
          <w:szCs w:val="21"/>
          <w:lang w:eastAsia="zh-CN"/>
        </w:rPr>
        <w:t>报价文件格式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中</w:t>
      </w:r>
      <w:r>
        <w:rPr>
          <w:rFonts w:hint="eastAsia" w:cs="宋体"/>
          <w:sz w:val="21"/>
          <w:szCs w:val="21"/>
          <w:lang w:eastAsia="zh-CN"/>
        </w:rPr>
        <w:t>要求提供的资料提供并装订成册。</w:t>
      </w:r>
    </w:p>
    <w:p>
      <w:pPr>
        <w:widowControl/>
        <w:spacing w:line="500" w:lineRule="exact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6、</w:t>
      </w:r>
      <w:r>
        <w:rPr>
          <w:rFonts w:hint="eastAsia" w:ascii="宋体" w:hAnsi="宋体" w:cs="宋体"/>
          <w:b/>
          <w:bCs/>
          <w:kern w:val="0"/>
          <w:szCs w:val="21"/>
        </w:rPr>
        <w:t>中标方式</w:t>
      </w:r>
    </w:p>
    <w:bookmarkEnd w:id="6"/>
    <w:p>
      <w:pPr>
        <w:widowControl/>
        <w:spacing w:line="500" w:lineRule="exact"/>
        <w:ind w:firstLine="420" w:firstLineChars="200"/>
        <w:jc w:val="left"/>
      </w:pPr>
      <w:r>
        <w:rPr>
          <w:rFonts w:hint="eastAsia"/>
          <w:lang w:eastAsia="zh-CN"/>
        </w:rPr>
        <w:t>询价采购方式，通过</w:t>
      </w:r>
      <w:r>
        <w:rPr>
          <w:rFonts w:hint="eastAsia"/>
        </w:rPr>
        <w:t>最低价中标法</w:t>
      </w:r>
      <w:r>
        <w:rPr>
          <w:rFonts w:hint="eastAsia"/>
          <w:lang w:eastAsia="zh-CN"/>
        </w:rPr>
        <w:t>确定，</w:t>
      </w:r>
      <w:r>
        <w:rPr>
          <w:rFonts w:hint="eastAsia"/>
        </w:rPr>
        <w:t>当报价相同时，按抽签方式决定名次。</w:t>
      </w:r>
    </w:p>
    <w:p>
      <w:pPr>
        <w:widowControl/>
        <w:spacing w:line="500" w:lineRule="exact"/>
        <w:jc w:val="left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7、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  <w:lang w:eastAsia="zh-CN"/>
        </w:rPr>
        <w:t>报价文件</w:t>
      </w:r>
      <w:r>
        <w:rPr>
          <w:rFonts w:hint="eastAsia" w:ascii="宋体" w:hAnsi="宋体" w:cs="宋体"/>
          <w:b/>
          <w:bCs/>
          <w:kern w:val="0"/>
          <w:szCs w:val="21"/>
        </w:rPr>
        <w:t>的递交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-15" w:leftChars="-7" w:right="-226" w:firstLine="420" w:firstLineChars="200"/>
        <w:jc w:val="both"/>
        <w:rPr>
          <w:rFonts w:hint="eastAsia" w:ascii="宋体" w:eastAsia="宋体" w:cs="宋体"/>
          <w:b/>
          <w:bCs/>
          <w:kern w:val="0"/>
          <w:szCs w:val="21"/>
          <w:u w:val="single"/>
          <w:lang w:eastAsia="zh-CN"/>
        </w:rPr>
      </w:pPr>
      <w:r>
        <w:rPr>
          <w:rFonts w:hint="eastAsia" w:cs="宋体"/>
          <w:color w:val="auto"/>
          <w:kern w:val="0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.1递交报价文件截止时间为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u w:val="single"/>
          <w:lang w:val="en-US" w:eastAsia="zh-CN" w:bidi="ar-SA"/>
        </w:rPr>
        <w:t>2019 年4月 2</w:t>
      </w:r>
      <w:r>
        <w:rPr>
          <w:rFonts w:hint="eastAsia" w:cs="宋体"/>
          <w:b/>
          <w:bCs/>
          <w:color w:val="auto"/>
          <w:kern w:val="0"/>
          <w:sz w:val="21"/>
          <w:szCs w:val="21"/>
          <w:u w:val="single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u w:val="single"/>
          <w:lang w:val="en-US" w:eastAsia="zh-CN" w:bidi="ar-SA"/>
        </w:rPr>
        <w:t xml:space="preserve"> 日 上 午10时30分</w:t>
      </w:r>
      <w:r>
        <w:rPr>
          <w:rFonts w:hint="eastAsia" w:cs="宋体"/>
          <w:b/>
          <w:bCs/>
          <w:color w:val="auto"/>
          <w:kern w:val="0"/>
          <w:sz w:val="21"/>
          <w:szCs w:val="21"/>
          <w:u w:val="single"/>
          <w:lang w:val="en-US" w:eastAsia="zh-CN" w:bidi="ar-SA"/>
        </w:rPr>
        <w:t>（以收到邮寄通知单或印章为准）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，递交地点为：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-SA"/>
        </w:rPr>
        <w:t>福建武夷山市滨溪东路九号高速运营管理中心2#2006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；递交方式：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-SA"/>
        </w:rPr>
        <w:t>通过派人或者快递（顺丰、邮政）邮寄递交</w:t>
      </w:r>
      <w:r>
        <w:rPr>
          <w:rFonts w:hint="eastAsia" w:cs="宋体"/>
          <w:b/>
          <w:bCs/>
          <w:kern w:val="0"/>
          <w:szCs w:val="21"/>
          <w:lang w:eastAsia="zh-CN"/>
        </w:rPr>
        <w:t>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7</w:t>
      </w:r>
      <w:r>
        <w:rPr>
          <w:rFonts w:ascii="宋体" w:hAnsi="宋体" w:cs="宋体"/>
          <w:kern w:val="0"/>
          <w:szCs w:val="21"/>
        </w:rPr>
        <w:t>.2</w:t>
      </w:r>
      <w:r>
        <w:rPr>
          <w:rFonts w:hint="eastAsia" w:ascii="宋体" w:hAnsi="宋体" w:cs="宋体"/>
          <w:kern w:val="0"/>
          <w:szCs w:val="21"/>
        </w:rPr>
        <w:t>逾期送达的或者未送达指定地点的</w:t>
      </w:r>
      <w:r>
        <w:rPr>
          <w:rFonts w:hint="eastAsia" w:ascii="宋体" w:hAnsi="宋体" w:cs="宋体"/>
          <w:kern w:val="0"/>
          <w:szCs w:val="21"/>
          <w:lang w:eastAsia="zh-CN"/>
        </w:rPr>
        <w:t>报价文件</w:t>
      </w:r>
      <w:r>
        <w:rPr>
          <w:rFonts w:hint="eastAsia" w:ascii="宋体" w:hAnsi="宋体" w:cs="宋体"/>
          <w:kern w:val="0"/>
          <w:szCs w:val="21"/>
        </w:rPr>
        <w:t>，招标人不予受理。</w:t>
      </w:r>
    </w:p>
    <w:p>
      <w:pPr>
        <w:widowControl/>
        <w:numPr>
          <w:ilvl w:val="0"/>
          <w:numId w:val="1"/>
        </w:numPr>
        <w:spacing w:line="500" w:lineRule="exact"/>
        <w:jc w:val="left"/>
        <w:rPr>
          <w:rFonts w:hint="eastAsia" w:ascii="宋体" w:hAnsi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中标结果的公示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中标结果在福建省高速公路集团有限公司网站（http://www.fjgsgl.com/）进行公示，公示期为3日。</w:t>
      </w:r>
    </w:p>
    <w:p>
      <w:pPr>
        <w:pStyle w:val="9"/>
        <w:spacing w:beforeAutospacing="0" w:afterAutospacing="0" w:line="500" w:lineRule="exact"/>
        <w:jc w:val="both"/>
        <w:rPr>
          <w:rFonts w:cs="宋体"/>
          <w:b/>
          <w:bCs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cs="宋体"/>
          <w:b/>
          <w:bCs/>
          <w:sz w:val="21"/>
          <w:szCs w:val="21"/>
        </w:rPr>
        <w:t>、合同签订</w:t>
      </w:r>
    </w:p>
    <w:p>
      <w:pPr>
        <w:pStyle w:val="9"/>
        <w:spacing w:beforeAutospacing="0" w:afterAutospacing="0" w:line="500" w:lineRule="exact"/>
        <w:ind w:left="1" w:firstLine="525" w:firstLineChars="250"/>
        <w:jc w:val="both"/>
        <w:rPr>
          <w:rFonts w:hint="eastAsia" w:eastAsia="宋体"/>
          <w:color w:val="auto"/>
          <w:lang w:eastAsia="zh-CN"/>
        </w:rPr>
      </w:pPr>
      <w:r>
        <w:rPr>
          <w:rFonts w:hint="eastAsia" w:cs="宋体"/>
          <w:sz w:val="21"/>
          <w:szCs w:val="21"/>
        </w:rPr>
        <w:t>经采购公示</w:t>
      </w:r>
      <w:r>
        <w:rPr>
          <w:rFonts w:cs="宋体"/>
          <w:sz w:val="21"/>
          <w:szCs w:val="21"/>
        </w:rPr>
        <w:t>3</w:t>
      </w:r>
      <w:r>
        <w:rPr>
          <w:rFonts w:hint="eastAsia" w:cs="宋体"/>
          <w:sz w:val="21"/>
          <w:szCs w:val="21"/>
        </w:rPr>
        <w:t>日无异议后，我中心发送中标通知书</w:t>
      </w:r>
      <w:r>
        <w:rPr>
          <w:rFonts w:hint="eastAsia" w:cs="宋体"/>
          <w:sz w:val="21"/>
          <w:szCs w:val="21"/>
          <w:lang w:eastAsia="zh-CN"/>
        </w:rPr>
        <w:t>。自中标通知书发送之日起，于</w:t>
      </w:r>
      <w:r>
        <w:rPr>
          <w:rFonts w:hint="eastAsia" w:cs="宋体"/>
          <w:sz w:val="21"/>
          <w:szCs w:val="21"/>
        </w:rPr>
        <w:t>五日内</w:t>
      </w:r>
      <w:r>
        <w:rPr>
          <w:rFonts w:hint="eastAsia" w:cs="宋体"/>
          <w:sz w:val="21"/>
          <w:szCs w:val="21"/>
          <w:lang w:eastAsia="zh-CN"/>
        </w:rPr>
        <w:t>商讨</w:t>
      </w:r>
      <w:r>
        <w:rPr>
          <w:rFonts w:hint="eastAsia" w:cs="宋体"/>
          <w:sz w:val="21"/>
          <w:szCs w:val="21"/>
        </w:rPr>
        <w:t>签订</w:t>
      </w:r>
      <w:r>
        <w:rPr>
          <w:rFonts w:hint="eastAsia" w:cs="宋体"/>
          <w:sz w:val="21"/>
          <w:szCs w:val="21"/>
          <w:lang w:eastAsia="zh-CN"/>
        </w:rPr>
        <w:t>合同事宜；于三十日内，签订书面合同。</w:t>
      </w:r>
    </w:p>
    <w:p>
      <w:pPr>
        <w:pStyle w:val="9"/>
        <w:numPr>
          <w:ilvl w:val="0"/>
          <w:numId w:val="0"/>
        </w:numPr>
        <w:spacing w:beforeAutospacing="0" w:afterAutospacing="0" w:line="500" w:lineRule="exact"/>
        <w:jc w:val="both"/>
        <w:rPr>
          <w:rFonts w:cs="宋体"/>
          <w:b/>
          <w:bCs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10、</w:t>
      </w:r>
      <w:r>
        <w:rPr>
          <w:rFonts w:hint="eastAsia" w:cs="宋体"/>
          <w:b/>
          <w:bCs/>
          <w:sz w:val="21"/>
          <w:szCs w:val="21"/>
        </w:rPr>
        <w:t>交货时间</w:t>
      </w:r>
    </w:p>
    <w:p>
      <w:pPr>
        <w:pStyle w:val="9"/>
        <w:spacing w:beforeAutospacing="0" w:afterAutospacing="0" w:line="500" w:lineRule="exact"/>
        <w:jc w:val="both"/>
        <w:rPr>
          <w:rFonts w:hint="eastAsia" w:cs="宋体"/>
          <w:sz w:val="21"/>
          <w:szCs w:val="21"/>
        </w:rPr>
      </w:pPr>
      <w:r>
        <w:rPr>
          <w:rFonts w:cs="宋体"/>
          <w:sz w:val="21"/>
          <w:szCs w:val="21"/>
        </w:rPr>
        <w:t xml:space="preserve">   </w:t>
      </w:r>
      <w:r>
        <w:rPr>
          <w:rFonts w:hint="eastAsia" w:cs="宋体"/>
          <w:sz w:val="21"/>
          <w:szCs w:val="21"/>
          <w:lang w:val="en-US" w:eastAsia="zh-CN"/>
        </w:rPr>
        <w:t xml:space="preserve">  </w:t>
      </w:r>
      <w:r>
        <w:rPr>
          <w:rFonts w:hint="eastAsia" w:cs="宋体"/>
          <w:sz w:val="21"/>
          <w:szCs w:val="21"/>
        </w:rPr>
        <w:t>合同签订之日起十</w:t>
      </w:r>
      <w:r>
        <w:rPr>
          <w:rFonts w:hint="eastAsia" w:cs="宋体"/>
          <w:sz w:val="21"/>
          <w:szCs w:val="21"/>
          <w:lang w:eastAsia="zh-CN"/>
        </w:rPr>
        <w:t>五</w:t>
      </w:r>
      <w:r>
        <w:rPr>
          <w:rFonts w:hint="eastAsia" w:cs="宋体"/>
          <w:sz w:val="21"/>
          <w:szCs w:val="21"/>
        </w:rPr>
        <w:t>个工作日</w:t>
      </w:r>
    </w:p>
    <w:p>
      <w:pPr>
        <w:pStyle w:val="9"/>
        <w:numPr>
          <w:ilvl w:val="0"/>
          <w:numId w:val="0"/>
        </w:numPr>
        <w:spacing w:beforeAutospacing="0" w:afterAutospacing="0" w:line="500" w:lineRule="exact"/>
        <w:jc w:val="both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11、付款方式与条件</w:t>
      </w:r>
    </w:p>
    <w:p>
      <w:pPr>
        <w:pStyle w:val="9"/>
        <w:spacing w:beforeAutospacing="0" w:afterAutospacing="0" w:line="500" w:lineRule="exact"/>
        <w:ind w:left="1" w:firstLine="525" w:firstLineChars="250"/>
        <w:jc w:val="both"/>
        <w:rPr>
          <w:rFonts w:hint="eastAsia"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货物到齐后</w:t>
      </w:r>
      <w:r>
        <w:rPr>
          <w:rFonts w:hint="eastAsia" w:cs="宋体"/>
          <w:sz w:val="21"/>
          <w:szCs w:val="21"/>
          <w:lang w:eastAsia="zh-CN"/>
        </w:rPr>
        <w:t>（配套检测报告）</w:t>
      </w:r>
      <w:r>
        <w:rPr>
          <w:rFonts w:hint="eastAsia" w:cs="宋体"/>
          <w:sz w:val="21"/>
          <w:szCs w:val="21"/>
        </w:rPr>
        <w:t>经</w:t>
      </w:r>
      <w:r>
        <w:rPr>
          <w:rFonts w:hint="eastAsia" w:cs="宋体"/>
          <w:sz w:val="21"/>
          <w:szCs w:val="21"/>
          <w:lang w:eastAsia="zh-CN"/>
        </w:rPr>
        <w:t>验收</w:t>
      </w:r>
      <w:r>
        <w:rPr>
          <w:rFonts w:hint="eastAsia" w:cs="宋体"/>
          <w:sz w:val="21"/>
          <w:szCs w:val="21"/>
        </w:rPr>
        <w:t>合格后二十个工作日内一次性付清合同总金额，所有款项均通过银行转帐支付。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 xml:space="preserve">. </w:t>
      </w:r>
      <w:r>
        <w:rPr>
          <w:rFonts w:hint="eastAsia" w:ascii="宋体" w:hAnsi="宋体" w:cs="宋体"/>
          <w:b/>
          <w:kern w:val="0"/>
          <w:szCs w:val="21"/>
        </w:rPr>
        <w:t>采购方联系方式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采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购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人：</w:t>
      </w:r>
      <w:r>
        <w:rPr>
          <w:rFonts w:hint="eastAsia" w:ascii="宋体" w:hAnsi="宋体" w:cs="宋体"/>
          <w:kern w:val="0"/>
          <w:szCs w:val="21"/>
          <w:u w:val="single"/>
        </w:rPr>
        <w:t>福建省高速集团有限公司南平管理分公司养护中心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:u w:val="single"/>
          <w:lang w:eastAsia="zh-CN"/>
        </w:rPr>
      </w:pPr>
      <w:r>
        <w:rPr>
          <w:rFonts w:hint="eastAsia" w:ascii="宋体" w:hAnsi="宋体" w:cs="宋体"/>
          <w:kern w:val="0"/>
          <w:szCs w:val="21"/>
          <w:u w:val="none"/>
          <w:lang w:eastAsia="zh-CN"/>
        </w:rPr>
        <w:t>地</w:t>
      </w:r>
      <w:r>
        <w:rPr>
          <w:rFonts w:hint="eastAsia" w:ascii="宋体" w:hAnsi="宋体" w:cs="宋体"/>
          <w:kern w:val="0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  <w:u w:val="none"/>
          <w:lang w:eastAsia="zh-CN"/>
        </w:rPr>
        <w:t>址：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武夷山市滨溪东路九号高速运营管理中心</w:t>
      </w:r>
    </w:p>
    <w:p>
      <w:pPr>
        <w:widowControl/>
        <w:spacing w:line="50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系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人：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林工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                   </w:t>
      </w:r>
    </w:p>
    <w:p>
      <w:pPr>
        <w:widowControl/>
        <w:spacing w:line="50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系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电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话：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18850693965                                </w:t>
      </w:r>
    </w:p>
    <w:p>
      <w:pPr>
        <w:spacing w:line="470" w:lineRule="exact"/>
        <w:rPr>
          <w:rFonts w:ascii="宋体"/>
          <w:b/>
          <w:bCs/>
        </w:rPr>
      </w:pPr>
      <w:r>
        <w:rPr>
          <w:rFonts w:hint="eastAsia" w:ascii="宋体" w:hAnsi="宋体"/>
          <w:b/>
          <w:bCs/>
          <w:lang w:val="en-US" w:eastAsia="zh-CN"/>
        </w:rPr>
        <w:t>13</w:t>
      </w:r>
      <w:r>
        <w:rPr>
          <w:rFonts w:ascii="宋体" w:hAnsi="宋体"/>
          <w:b/>
          <w:bCs/>
        </w:rPr>
        <w:t xml:space="preserve">. </w:t>
      </w:r>
      <w:r>
        <w:rPr>
          <w:rFonts w:hint="eastAsia" w:ascii="宋体" w:hAnsi="宋体"/>
          <w:b/>
          <w:bCs/>
        </w:rPr>
        <w:t>相关附件</w:t>
      </w:r>
    </w:p>
    <w:p>
      <w:pPr>
        <w:pStyle w:val="9"/>
        <w:spacing w:beforeAutospacing="0" w:afterAutospacing="0" w:line="500" w:lineRule="exact"/>
        <w:ind w:firstLine="420" w:firstLineChars="200"/>
        <w:jc w:val="both"/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t xml:space="preserve"> </w:t>
      </w:r>
      <w:r>
        <w:rPr>
          <w:rFonts w:hint="eastAsia" w:cs="宋体"/>
          <w:sz w:val="21"/>
          <w:szCs w:val="21"/>
        </w:rPr>
        <w:t>附件</w:t>
      </w:r>
      <w:r>
        <w:rPr>
          <w:rFonts w:hint="eastAsia" w:cs="宋体"/>
          <w:sz w:val="21"/>
          <w:szCs w:val="21"/>
          <w:lang w:val="en-US" w:eastAsia="zh-CN"/>
        </w:rPr>
        <w:t>1</w:t>
      </w:r>
      <w:r>
        <w:rPr>
          <w:rFonts w:hint="eastAsia" w:cs="宋体"/>
          <w:sz w:val="21"/>
          <w:szCs w:val="21"/>
        </w:rPr>
        <w:t>：数目及卸货地点清单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widowControl/>
        <w:spacing w:line="500" w:lineRule="exact"/>
        <w:ind w:firstLine="420" w:firstLineChars="200"/>
        <w:jc w:val="right"/>
        <w:rPr>
          <w:rFonts w:hint="eastAsia" w:cs="宋体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u w:val="none"/>
        </w:rPr>
        <w:t>福建省高速集团有限公司南平管理分公司养护中心</w:t>
      </w:r>
    </w:p>
    <w:p>
      <w:pPr>
        <w:pStyle w:val="9"/>
        <w:spacing w:beforeAutospacing="0" w:afterAutospacing="0" w:line="500" w:lineRule="exact"/>
        <w:ind w:firstLine="420" w:firstLineChars="200"/>
        <w:jc w:val="center"/>
        <w:rPr>
          <w:rFonts w:hint="eastAsia" w:eastAsia="宋体" w:cs="宋体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宋体"/>
          <w:sz w:val="21"/>
          <w:szCs w:val="21"/>
          <w:lang w:val="en-US" w:eastAsia="zh-CN"/>
        </w:rPr>
        <w:t xml:space="preserve">                                                         2019年4月17日</w:t>
      </w:r>
    </w:p>
    <w:tbl>
      <w:tblPr>
        <w:tblStyle w:val="10"/>
        <w:tblW w:w="14600" w:type="dxa"/>
        <w:jc w:val="center"/>
        <w:tblInd w:w="-30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2010"/>
        <w:gridCol w:w="2648"/>
        <w:gridCol w:w="830"/>
        <w:gridCol w:w="1287"/>
        <w:gridCol w:w="830"/>
        <w:gridCol w:w="1224"/>
        <w:gridCol w:w="2238"/>
        <w:gridCol w:w="270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附件1：数目及卸货地点清单清单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材料名称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（宽*高）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面积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(㎡/樘)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default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(樘)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隧道消防门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1.85*2.02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3.7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罗松生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13626940052</w:t>
            </w:r>
          </w:p>
        </w:tc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南平市建阳区武夷新区高速收费口建阳养护站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隧道消防门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2.06*2.03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4.2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隧道消防门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2.3*2.02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4.6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杨建源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13859308959</w:t>
            </w:r>
          </w:p>
        </w:tc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南平市建瓯市迪口镇迪口高速收费口迪口养护站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隧道消防门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2.9*2.02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5.9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宋体"/>
          <w:color w:val="000000"/>
          <w:kern w:val="0"/>
          <w:sz w:val="28"/>
          <w:szCs w:val="28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440" w:lineRule="exact"/>
        <w:rPr>
          <w:rFonts w:hint="eastAsia" w:ascii="宋体" w:hAnsi="宋体" w:eastAsia="宋体"/>
          <w:sz w:val="20"/>
          <w:szCs w:val="20"/>
          <w:lang w:val="en-US" w:eastAsia="zh-CN"/>
        </w:rPr>
      </w:pPr>
    </w:p>
    <w:p>
      <w:pPr>
        <w:spacing w:line="440" w:lineRule="exact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</w:t>
      </w:r>
    </w:p>
    <w:p>
      <w:pPr>
        <w:widowControl/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bookmarkStart w:id="7" w:name="_Toc523226166"/>
      <w:r>
        <w:rPr>
          <w:rFonts w:hint="eastAsia" w:ascii="宋体" w:hAnsi="宋体"/>
          <w:b/>
          <w:bCs/>
          <w:sz w:val="28"/>
          <w:szCs w:val="28"/>
          <w:lang w:eastAsia="zh-CN"/>
        </w:rPr>
        <w:t>第二篇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报价文件格式</w:t>
      </w:r>
      <w:bookmarkEnd w:id="7"/>
    </w:p>
    <w:p>
      <w:pPr>
        <w:spacing w:line="440" w:lineRule="exact"/>
        <w:rPr>
          <w:rFonts w:hint="eastAsia" w:ascii="宋体" w:eastAsia="宋体"/>
          <w:b/>
          <w:bCs/>
          <w:sz w:val="20"/>
          <w:szCs w:val="20"/>
          <w:lang w:eastAsia="zh-CN"/>
        </w:rPr>
      </w:pPr>
    </w:p>
    <w:p>
      <w:pPr>
        <w:spacing w:line="440" w:lineRule="exact"/>
        <w:rPr>
          <w:rFonts w:ascii="宋体"/>
          <w:sz w:val="20"/>
          <w:szCs w:val="20"/>
        </w:rPr>
      </w:pPr>
    </w:p>
    <w:p>
      <w:pPr>
        <w:rPr>
          <w:rFonts w:ascii="宋体"/>
          <w:sz w:val="20"/>
          <w:szCs w:val="20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隧道消防门</w:t>
      </w:r>
      <w:r>
        <w:rPr>
          <w:rFonts w:hint="eastAsia" w:ascii="宋体" w:hAnsi="宋体"/>
          <w:b/>
          <w:sz w:val="44"/>
          <w:szCs w:val="44"/>
        </w:rPr>
        <w:t>采购项目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报价文件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ind w:firstLine="1820" w:firstLineChars="65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采购项目编号：</w:t>
      </w:r>
      <w:r>
        <w:rPr>
          <w:rFonts w:hint="eastAsia" w:ascii="宋体" w:hAnsi="宋体" w:cs="Times New Roman"/>
          <w:sz w:val="28"/>
          <w:szCs w:val="28"/>
          <w:u w:val="single"/>
          <w:lang w:eastAsia="zh-CN"/>
        </w:rPr>
        <w:t xml:space="preserve"> NPJC190004  </w:t>
      </w:r>
    </w:p>
    <w:p>
      <w:pPr>
        <w:ind w:firstLine="1820" w:firstLineChars="65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采购项目名称：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隧道消防门</w:t>
      </w:r>
      <w:r>
        <w:rPr>
          <w:rFonts w:hint="eastAsia" w:ascii="宋体" w:hAnsi="宋体"/>
          <w:sz w:val="28"/>
          <w:szCs w:val="28"/>
          <w:u w:val="single"/>
        </w:rPr>
        <w:t>采购项目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报价人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法定代表人或其委托代理人：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40" w:lineRule="exact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目</w:t>
      </w:r>
      <w:r>
        <w:rPr>
          <w:rFonts w:ascii="宋体" w:hAnsi="宋体"/>
          <w:b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录</w:t>
      </w:r>
    </w:p>
    <w:p>
      <w:pPr>
        <w:jc w:val="center"/>
        <w:rPr>
          <w:rFonts w:ascii="宋体"/>
          <w:b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函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、①法定代表人身份证明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②授权委托书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、承诺函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Times New Roman"/>
          <w:sz w:val="24"/>
          <w:lang w:val="zh-CN"/>
        </w:rPr>
        <w:t>报价书及</w:t>
      </w:r>
      <w:r>
        <w:rPr>
          <w:rFonts w:hint="eastAsia" w:ascii="宋体" w:hAnsi="宋体" w:cs="Times New Roman"/>
          <w:sz w:val="24"/>
          <w:lang w:val="en-US" w:eastAsia="zh-CN"/>
        </w:rPr>
        <w:t>报价一览表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、货物技术条款响应表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、资格证明文件</w:t>
      </w:r>
    </w:p>
    <w:p>
      <w:pPr>
        <w:spacing w:line="360" w:lineRule="auto"/>
        <w:rPr>
          <w:rFonts w:ascii="宋体"/>
        </w:rPr>
      </w:pPr>
    </w:p>
    <w:p>
      <w:pPr>
        <w:rPr>
          <w:rFonts w:ascii="宋体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ind w:firstLine="480" w:firstLineChars="200"/>
        <w:jc w:val="center"/>
        <w:rPr>
          <w:rFonts w:ascii="宋体"/>
          <w:sz w:val="24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</w:pPr>
      <w:bookmarkStart w:id="8" w:name="_Toc16466_WPSOffice_Level1"/>
      <w:r>
        <w:rPr>
          <w:rFonts w:hint="eastAsia" w:ascii="宋体" w:hAnsi="宋体"/>
          <w:b/>
          <w:color w:val="00000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/>
          <w:b/>
          <w:color w:val="000000"/>
          <w:sz w:val="21"/>
          <w:szCs w:val="21"/>
          <w:highlight w:val="none"/>
          <w:lang w:eastAsia="zh-CN"/>
        </w:rPr>
        <w:t>报价</w:t>
      </w:r>
      <w:r>
        <w:rPr>
          <w:rFonts w:hint="eastAsia" w:ascii="宋体" w:hAnsi="宋体"/>
          <w:b/>
          <w:color w:val="000000"/>
          <w:sz w:val="21"/>
          <w:szCs w:val="21"/>
          <w:highlight w:val="none"/>
        </w:rPr>
        <w:t>函</w:t>
      </w:r>
      <w:bookmarkEnd w:id="8"/>
    </w:p>
    <w:p>
      <w:pPr>
        <w:pStyle w:val="6"/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left="0" w:leftChars="0"/>
        <w:jc w:val="left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致：福建省高速集团有限公司南平管理分公司养护中心：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根据贵方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  <w:lang w:eastAsia="zh-CN"/>
        </w:rPr>
        <w:t>隧道消防门采购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项目的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询价文件要求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，签字代表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代理人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全名）经正式授权并代表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报价人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名称）提交以下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报价文件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420" w:firstLineChars="200"/>
        <w:textAlignment w:val="auto"/>
        <w:rPr>
          <w:rFonts w:hint="eastAsia" w:asci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cs="宋体"/>
          <w:sz w:val="21"/>
          <w:szCs w:val="21"/>
          <w:highlight w:val="none"/>
          <w:lang w:val="en-US" w:eastAsia="zh-CN"/>
        </w:rPr>
        <w:t>法定代表人身份证明、授权委托书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420" w:firstLineChars="200"/>
        <w:textAlignment w:val="auto"/>
        <w:rPr>
          <w:rFonts w:hint="eastAsia" w:asci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cs="宋体"/>
          <w:sz w:val="21"/>
          <w:szCs w:val="21"/>
          <w:highlight w:val="none"/>
          <w:lang w:val="zh-CN"/>
        </w:rPr>
        <w:t>（</w:t>
      </w:r>
      <w:r>
        <w:rPr>
          <w:rFonts w:hint="eastAsia" w:ascii="宋体" w:cs="宋体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cs="宋体"/>
          <w:sz w:val="21"/>
          <w:szCs w:val="21"/>
          <w:highlight w:val="none"/>
          <w:lang w:val="zh-CN"/>
        </w:rPr>
        <w:t>）承诺函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420" w:firstLineChars="200"/>
        <w:textAlignment w:val="auto"/>
        <w:rPr>
          <w:rFonts w:hint="eastAsia" w:asci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cs="宋体"/>
          <w:sz w:val="21"/>
          <w:szCs w:val="21"/>
          <w:highlight w:val="none"/>
          <w:lang w:val="zh-CN"/>
        </w:rPr>
        <w:t>（</w:t>
      </w:r>
      <w:r>
        <w:rPr>
          <w:rFonts w:hint="eastAsia" w:ascii="宋体" w:cs="宋体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cs="宋体"/>
          <w:sz w:val="21"/>
          <w:szCs w:val="21"/>
          <w:highlight w:val="none"/>
          <w:lang w:val="zh-CN"/>
        </w:rPr>
        <w:t>）报价书及</w:t>
      </w:r>
      <w:r>
        <w:rPr>
          <w:rFonts w:hint="eastAsia" w:ascii="宋体" w:cs="宋体"/>
          <w:sz w:val="21"/>
          <w:szCs w:val="21"/>
          <w:highlight w:val="none"/>
          <w:lang w:val="en-US" w:eastAsia="zh-CN"/>
        </w:rPr>
        <w:t>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420" w:firstLineChars="200"/>
        <w:textAlignment w:val="auto"/>
        <w:rPr>
          <w:rFonts w:hint="eastAsia" w:ascii="宋体" w:cs="宋体"/>
          <w:sz w:val="21"/>
          <w:szCs w:val="21"/>
          <w:highlight w:val="none"/>
          <w:lang w:val="zh-CN"/>
        </w:rPr>
      </w:pPr>
      <w:r>
        <w:rPr>
          <w:rFonts w:hint="eastAsia" w:ascii="宋体" w:cs="宋体"/>
          <w:sz w:val="21"/>
          <w:szCs w:val="21"/>
          <w:highlight w:val="none"/>
          <w:lang w:val="zh-CN"/>
        </w:rPr>
        <w:t>（四）技术响应表；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420" w:firstLineChars="200"/>
        <w:textAlignment w:val="auto"/>
        <w:rPr>
          <w:rFonts w:hint="eastAsia" w:ascii="宋体" w:cs="宋体"/>
          <w:sz w:val="21"/>
          <w:szCs w:val="21"/>
          <w:highlight w:val="none"/>
          <w:lang w:val="zh-CN"/>
        </w:rPr>
      </w:pPr>
      <w:r>
        <w:rPr>
          <w:rFonts w:hint="eastAsia" w:ascii="宋体" w:cs="宋体"/>
          <w:sz w:val="21"/>
          <w:szCs w:val="21"/>
          <w:highlight w:val="none"/>
          <w:lang w:val="zh-CN"/>
        </w:rPr>
        <w:t>（五）资格证明文件；</w:t>
      </w:r>
    </w:p>
    <w:p>
      <w:pPr>
        <w:keepNext w:val="0"/>
        <w:keepLines w:val="0"/>
        <w:pageBreakBefore w:val="0"/>
        <w:tabs>
          <w:tab w:val="left" w:pos="540"/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   据此函，签字代表宣布同意如下：</w:t>
      </w:r>
    </w:p>
    <w:p>
      <w:pPr>
        <w:keepNext w:val="0"/>
        <w:keepLines w:val="0"/>
        <w:pageBreakBefore w:val="0"/>
        <w:tabs>
          <w:tab w:val="left" w:pos="540"/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）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将按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规定履行合同责任和义务；</w:t>
      </w:r>
    </w:p>
    <w:p>
      <w:pPr>
        <w:keepNext w:val="0"/>
        <w:keepLines w:val="0"/>
        <w:pageBreakBefore w:val="0"/>
        <w:tabs>
          <w:tab w:val="left" w:pos="508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二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）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已详细审查全部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，包括修改文件（如有的话）以及全部参考资料和有关附件。我们完全理解并同意放弃对这方面有不明及误解的权利；</w:t>
      </w:r>
    </w:p>
    <w:p>
      <w:pPr>
        <w:keepNext w:val="0"/>
        <w:keepLines w:val="0"/>
        <w:pageBreakBefore w:val="0"/>
        <w:tabs>
          <w:tab w:val="left" w:pos="508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）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自响应文件接受之日起有效期为90天；</w:t>
      </w:r>
    </w:p>
    <w:p>
      <w:pPr>
        <w:keepNext w:val="0"/>
        <w:keepLines w:val="0"/>
        <w:pageBreakBefore w:val="0"/>
        <w:tabs>
          <w:tab w:val="left" w:pos="508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四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）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同意提供按照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可能要求的与其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有关的一切数据或资料，完全理解不一定要接受最低价的报价或收到的任何报价；</w:t>
      </w:r>
    </w:p>
    <w:p>
      <w:pPr>
        <w:keepNext w:val="0"/>
        <w:keepLines w:val="0"/>
        <w:pageBreakBefore w:val="0"/>
        <w:tabs>
          <w:tab w:val="left" w:pos="508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    （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五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）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人保证提供的货物、技术和服务是符合国家法律法规要求的。保证采购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方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不因所提供的货物、技术和服务等受到第三方控诉。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与本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有关的一切正式往来通讯请寄：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b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地址：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>_________________________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color w:val="000000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电话：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>___________________________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   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报价人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（加盖公章）：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 xml:space="preserve"> 法人</w:t>
      </w:r>
      <w:r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  <w:t>或代理人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签字：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>_____________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      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rPr>
          <w:rFonts w:hint="eastAsia" w:ascii="宋体" w:hAnsi="宋体"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color w:val="000000"/>
          <w:sz w:val="21"/>
          <w:szCs w:val="21"/>
          <w:highlight w:val="none"/>
        </w:rPr>
        <w:t>日期：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rPr>
          <w:rFonts w:hint="eastAsia" w:ascii="宋体" w:hAnsi="宋体"/>
          <w:color w:val="000000"/>
          <w:sz w:val="21"/>
          <w:szCs w:val="21"/>
          <w:highlight w:val="none"/>
        </w:rPr>
      </w:pPr>
    </w:p>
    <w:p>
      <w:pPr>
        <w:spacing w:line="440" w:lineRule="exact"/>
        <w:jc w:val="center"/>
        <w:rPr>
          <w:rFonts w:ascii="宋体"/>
          <w:sz w:val="20"/>
          <w:szCs w:val="20"/>
        </w:rPr>
      </w:pPr>
    </w:p>
    <w:p>
      <w:pPr>
        <w:spacing w:line="440" w:lineRule="exact"/>
        <w:jc w:val="center"/>
        <w:rPr>
          <w:rFonts w:ascii="宋体"/>
          <w:sz w:val="20"/>
          <w:szCs w:val="20"/>
        </w:rPr>
      </w:pPr>
    </w:p>
    <w:p>
      <w:pPr>
        <w:pStyle w:val="31"/>
        <w:jc w:val="center"/>
        <w:rPr>
          <w:rFonts w:ascii="宋体" w:hAnsi="宋体" w:eastAsia="宋体"/>
          <w:b/>
        </w:rPr>
      </w:pPr>
      <w:bookmarkStart w:id="9" w:name="_Toc152042580"/>
      <w:bookmarkStart w:id="10" w:name="_Toc152045791"/>
      <w:bookmarkStart w:id="11" w:name="_Toc144974860"/>
      <w:bookmarkStart w:id="12" w:name="_Toc179632811"/>
      <w:r>
        <w:rPr>
          <w:rFonts w:ascii="宋体" w:hAnsi="宋体" w:eastAsia="宋体"/>
          <w:b/>
        </w:rPr>
        <w:t>2</w:t>
      </w:r>
      <w:r>
        <w:rPr>
          <w:rFonts w:hint="eastAsia" w:ascii="宋体" w:hAnsi="宋体" w:eastAsia="宋体"/>
          <w:b/>
        </w:rPr>
        <w:t>、①法定代表人身份证明</w:t>
      </w:r>
      <w:bookmarkEnd w:id="9"/>
      <w:bookmarkEnd w:id="10"/>
      <w:bookmarkEnd w:id="11"/>
      <w:bookmarkEnd w:id="12"/>
    </w:p>
    <w:p>
      <w:pPr>
        <w:spacing w:line="440" w:lineRule="exact"/>
        <w:rPr>
          <w:rFonts w:ascii="宋体"/>
          <w:sz w:val="24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_____________________________</w:t>
      </w:r>
      <w:r>
        <w:rPr>
          <w:rFonts w:ascii="宋体" w:hAnsi="宋体"/>
          <w:szCs w:val="21"/>
          <w:u w:val="single"/>
        </w:rPr>
        <w:t xml:space="preserve">                   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</w:t>
      </w:r>
      <w:r>
        <w:rPr>
          <w:rFonts w:ascii="宋体" w:hAnsi="宋体"/>
          <w:szCs w:val="21"/>
        </w:rPr>
        <w:t xml:space="preserve"> </w:t>
      </w:r>
    </w:p>
    <w:p>
      <w:pPr>
        <w:spacing w:line="44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lang w:val="en-US" w:eastAsia="zh-CN"/>
        </w:rPr>
        <w:t>_________________________________</w:t>
      </w:r>
      <w:r>
        <w:rPr>
          <w:rFonts w:ascii="宋体" w:hAnsi="宋体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性别：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lang w:val="en-US" w:eastAsia="zh-CN"/>
        </w:rPr>
        <w:t>_______________</w:t>
      </w:r>
      <w:r>
        <w:rPr>
          <w:rFonts w:ascii="宋体" w:hAnsi="宋体"/>
          <w:szCs w:val="21"/>
          <w:u w:val="single"/>
        </w:rPr>
        <w:t xml:space="preserve">       </w:t>
      </w:r>
    </w:p>
    <w:p>
      <w:pPr>
        <w:spacing w:line="44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         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eastAsia="zh-CN"/>
        </w:rPr>
        <w:t>报价人</w:t>
      </w:r>
      <w:r>
        <w:rPr>
          <w:rFonts w:hint="eastAsia" w:ascii="宋体" w:hAnsi="宋体"/>
          <w:szCs w:val="21"/>
        </w:rPr>
        <w:t>名称）的法定代表人。</w:t>
      </w:r>
    </w:p>
    <w:p>
      <w:pPr>
        <w:spacing w:line="44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44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附法人身份证明：</w:t>
      </w:r>
    </w:p>
    <w:tbl>
      <w:tblPr>
        <w:tblStyle w:val="10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330" w:type="dxa"/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</w:t>
            </w:r>
          </w:p>
        </w:tc>
        <w:tc>
          <w:tcPr>
            <w:tcW w:w="4330" w:type="dxa"/>
          </w:tcPr>
          <w:p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</w:t>
      </w:r>
      <w:r>
        <w:rPr>
          <w:rFonts w:hint="eastAsia" w:ascii="宋体" w:hAnsi="宋体"/>
          <w:szCs w:val="21"/>
          <w:lang w:eastAsia="zh-CN"/>
        </w:rPr>
        <w:t>报价人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440" w:lineRule="exact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    </w:t>
      </w: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 w:val="20"/>
          <w:szCs w:val="20"/>
        </w:rPr>
      </w:pPr>
    </w:p>
    <w:p>
      <w:pPr>
        <w:spacing w:line="440" w:lineRule="exact"/>
        <w:rPr>
          <w:rFonts w:ascii="宋体"/>
          <w:sz w:val="20"/>
          <w:szCs w:val="20"/>
        </w:rPr>
      </w:pPr>
    </w:p>
    <w:p>
      <w:pPr>
        <w:spacing w:line="440" w:lineRule="exact"/>
        <w:rPr>
          <w:rFonts w:ascii="宋体"/>
          <w:sz w:val="20"/>
          <w:szCs w:val="20"/>
        </w:rPr>
      </w:pPr>
    </w:p>
    <w:p>
      <w:pPr>
        <w:pStyle w:val="31"/>
        <w:jc w:val="center"/>
        <w:rPr>
          <w:rFonts w:ascii="宋体" w:hAnsi="宋体" w:eastAsia="宋体"/>
          <w:b/>
        </w:rPr>
      </w:pPr>
      <w:bookmarkStart w:id="13" w:name="_Toc179632812"/>
      <w:bookmarkStart w:id="14" w:name="_Toc152045792"/>
      <w:bookmarkStart w:id="15" w:name="_Toc144974861"/>
      <w:bookmarkStart w:id="16" w:name="_Toc152042581"/>
      <w:r>
        <w:rPr>
          <w:rFonts w:ascii="宋体" w:hAnsi="宋体" w:eastAsia="宋体"/>
          <w:b/>
        </w:rPr>
        <w:t>2</w:t>
      </w:r>
      <w:r>
        <w:rPr>
          <w:rFonts w:hint="eastAsia" w:ascii="宋体" w:hAnsi="宋体" w:eastAsia="宋体"/>
          <w:b/>
        </w:rPr>
        <w:t>、②授权委托书</w:t>
      </w:r>
      <w:bookmarkEnd w:id="13"/>
      <w:bookmarkEnd w:id="14"/>
      <w:bookmarkEnd w:id="15"/>
      <w:bookmarkEnd w:id="16"/>
    </w:p>
    <w:p>
      <w:pPr>
        <w:spacing w:line="440" w:lineRule="exact"/>
        <w:rPr>
          <w:rFonts w:ascii="宋体"/>
          <w:sz w:val="24"/>
        </w:rPr>
      </w:pPr>
    </w:p>
    <w:p>
      <w:pPr>
        <w:topLinePunct/>
        <w:spacing w:line="44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（姓名）系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eastAsia="zh-CN"/>
        </w:rPr>
        <w:t>报价人</w:t>
      </w:r>
      <w:r>
        <w:rPr>
          <w:rFonts w:hint="eastAsia" w:ascii="宋体" w:hAnsi="宋体"/>
          <w:szCs w:val="21"/>
        </w:rPr>
        <w:t>名称）的法定代表人，现委托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隧道消防门采购项目</w:t>
      </w:r>
      <w:r>
        <w:rPr>
          <w:rFonts w:hint="eastAsia" w:ascii="宋体" w:hAnsi="宋体"/>
          <w:szCs w:val="21"/>
        </w:rPr>
        <w:t>（项目名称）</w:t>
      </w:r>
      <w:r>
        <w:rPr>
          <w:rFonts w:hint="eastAsia" w:ascii="宋体" w:hAnsi="宋体"/>
          <w:szCs w:val="21"/>
          <w:lang w:eastAsia="zh-CN"/>
        </w:rPr>
        <w:t>报价文件</w:t>
      </w:r>
      <w:r>
        <w:rPr>
          <w:rFonts w:hint="eastAsia" w:ascii="宋体" w:hAnsi="宋体"/>
          <w:szCs w:val="21"/>
        </w:rPr>
        <w:t>、签订合同和处理有关事宜，其法律后果由我方承担。</w:t>
      </w:r>
    </w:p>
    <w:p>
      <w:pPr>
        <w:spacing w:line="44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委托期限：</w:t>
      </w:r>
      <w:r>
        <w:rPr>
          <w:rFonts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>
      <w:pPr>
        <w:spacing w:line="44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附：委托代理人身份证明</w:t>
      </w:r>
    </w:p>
    <w:tbl>
      <w:tblPr>
        <w:tblStyle w:val="10"/>
        <w:tblW w:w="8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4020" w:type="dxa"/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</w:t>
            </w:r>
          </w:p>
        </w:tc>
        <w:tc>
          <w:tcPr>
            <w:tcW w:w="4020" w:type="dxa"/>
          </w:tcPr>
          <w:p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ind w:firstLine="2100" w:firstLineChars="1000"/>
        <w:rPr>
          <w:rFonts w:asci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报价人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440" w:lineRule="exact"/>
        <w:ind w:firstLine="2100" w:firstLineChars="10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440" w:lineRule="exact"/>
        <w:ind w:firstLine="2100" w:firstLineChars="10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lang w:val="en-US" w:eastAsia="zh-CN"/>
        </w:rPr>
        <w:t>____________________________________</w:t>
      </w:r>
      <w:r>
        <w:rPr>
          <w:rFonts w:ascii="宋体" w:hAnsi="宋体"/>
          <w:szCs w:val="21"/>
          <w:u w:val="single"/>
        </w:rPr>
        <w:t xml:space="preserve">                                 </w:t>
      </w:r>
    </w:p>
    <w:p>
      <w:pPr>
        <w:spacing w:line="440" w:lineRule="exact"/>
        <w:ind w:firstLine="2100" w:firstLineChars="10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ascii="宋体" w:hAnsi="宋体"/>
          <w:szCs w:val="21"/>
          <w:u w:val="single"/>
        </w:rPr>
        <w:t xml:space="preserve">                              </w:t>
      </w:r>
      <w:r>
        <w:rPr>
          <w:rFonts w:hint="eastAsia" w:ascii="宋体" w:hAnsi="宋体"/>
          <w:szCs w:val="21"/>
        </w:rPr>
        <w:t>（签字）</w:t>
      </w:r>
      <w:r>
        <w:rPr>
          <w:rFonts w:ascii="宋体" w:hAnsi="宋体"/>
          <w:szCs w:val="21"/>
        </w:rPr>
        <w:t xml:space="preserve"> </w:t>
      </w:r>
    </w:p>
    <w:p>
      <w:pPr>
        <w:spacing w:line="440" w:lineRule="exact"/>
        <w:ind w:firstLine="2100" w:firstLineChars="10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lang w:val="en-US" w:eastAsia="zh-CN"/>
        </w:rPr>
        <w:t>_____________________________________</w:t>
      </w:r>
      <w:r>
        <w:rPr>
          <w:rFonts w:ascii="宋体" w:hAnsi="宋体"/>
          <w:szCs w:val="21"/>
          <w:u w:val="single"/>
        </w:rPr>
        <w:t xml:space="preserve">                                      </w:t>
      </w:r>
    </w:p>
    <w:p>
      <w:pPr>
        <w:spacing w:line="440" w:lineRule="exact"/>
        <w:rPr>
          <w:rFonts w:ascii="宋体"/>
          <w:szCs w:val="21"/>
        </w:rPr>
      </w:pPr>
    </w:p>
    <w:p>
      <w:pPr>
        <w:spacing w:line="440" w:lineRule="exact"/>
        <w:ind w:firstLine="4830" w:firstLineChars="2300"/>
        <w:rPr>
          <w:rFonts w:ascii="宋体"/>
          <w:szCs w:val="21"/>
        </w:rPr>
      </w:pP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>
      <w:pPr>
        <w:spacing w:line="440" w:lineRule="exact"/>
        <w:ind w:firstLine="4830" w:firstLineChars="2300"/>
        <w:rPr>
          <w:rFonts w:ascii="宋体"/>
          <w:szCs w:val="21"/>
        </w:rPr>
      </w:pPr>
    </w:p>
    <w:p>
      <w:pPr>
        <w:spacing w:line="440" w:lineRule="exact"/>
        <w:ind w:firstLine="4830" w:firstLineChars="2300"/>
        <w:rPr>
          <w:rFonts w:ascii="宋体"/>
          <w:szCs w:val="21"/>
        </w:rPr>
      </w:pPr>
    </w:p>
    <w:p>
      <w:pPr>
        <w:pStyle w:val="5"/>
        <w:spacing w:line="360" w:lineRule="auto"/>
        <w:rPr>
          <w:rFonts w:ascii="宋体"/>
        </w:rPr>
      </w:pPr>
    </w:p>
    <w:p>
      <w:pPr>
        <w:pStyle w:val="5"/>
        <w:spacing w:line="360" w:lineRule="auto"/>
        <w:rPr>
          <w:rFonts w:ascii="宋体"/>
        </w:rPr>
      </w:pPr>
    </w:p>
    <w:p>
      <w:pPr>
        <w:spacing w:line="360" w:lineRule="auto"/>
        <w:jc w:val="center"/>
        <w:rPr>
          <w:rFonts w:ascii="宋体" w:cs="宋体"/>
          <w:b/>
          <w:sz w:val="28"/>
          <w:szCs w:val="20"/>
        </w:rPr>
      </w:pPr>
      <w:r>
        <w:rPr>
          <w:rFonts w:ascii="宋体" w:hAnsi="宋体" w:cs="宋体"/>
          <w:b/>
          <w:sz w:val="28"/>
          <w:szCs w:val="20"/>
        </w:rPr>
        <w:t>3</w:t>
      </w:r>
      <w:r>
        <w:rPr>
          <w:rFonts w:hint="eastAsia" w:ascii="宋体" w:hAnsi="宋体" w:cs="宋体"/>
          <w:b/>
          <w:sz w:val="28"/>
          <w:szCs w:val="20"/>
        </w:rPr>
        <w:t>、承诺函</w:t>
      </w:r>
    </w:p>
    <w:p>
      <w:pPr>
        <w:spacing w:line="360" w:lineRule="auto"/>
        <w:ind w:firstLine="420" w:firstLineChars="200"/>
        <w:rPr>
          <w:rFonts w:ascii="宋体"/>
        </w:rPr>
      </w:pPr>
    </w:p>
    <w:p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 w:hAnsi="宋体"/>
        </w:rPr>
        <w:t>项目名称：</w:t>
      </w:r>
      <w:r>
        <w:rPr>
          <w:rFonts w:hint="eastAsia" w:ascii="宋体" w:hAnsi="宋体"/>
          <w:u w:val="single"/>
          <w:lang w:eastAsia="zh-CN"/>
        </w:rPr>
        <w:t>隧道消防门采购项目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日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期：</w:t>
      </w:r>
      <w:r>
        <w:rPr>
          <w:rFonts w:ascii="宋体" w:hAnsi="宋体"/>
          <w:u w:val="single"/>
        </w:rPr>
        <w:t xml:space="preserve">                              </w:t>
      </w:r>
    </w:p>
    <w:p>
      <w:pPr>
        <w:spacing w:line="360" w:lineRule="auto"/>
        <w:ind w:firstLine="420" w:firstLineChars="200"/>
        <w:rPr>
          <w:rFonts w:ascii="宋体"/>
        </w:rPr>
      </w:pPr>
    </w:p>
    <w:p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>福建省高速集团有限公司南平管理分公司养护中心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很荣幸能参与上述项目的</w:t>
      </w:r>
      <w:r>
        <w:rPr>
          <w:rFonts w:hint="eastAsia" w:ascii="宋体" w:hAnsi="宋体"/>
          <w:lang w:eastAsia="zh-CN"/>
        </w:rPr>
        <w:t>报价</w:t>
      </w:r>
      <w:r>
        <w:rPr>
          <w:rFonts w:hint="eastAsia" w:ascii="宋体" w:hAnsi="宋体"/>
        </w:rPr>
        <w:t>。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我代表</w:t>
      </w:r>
      <w:r>
        <w:rPr>
          <w:rFonts w:ascii="宋体" w:hAnsi="宋体"/>
          <w:u w:val="single"/>
        </w:rPr>
        <w:t xml:space="preserve">                           </w:t>
      </w:r>
      <w:r>
        <w:rPr>
          <w:rFonts w:hint="eastAsia" w:ascii="宋体" w:hAnsi="宋体"/>
          <w:u w:val="single"/>
        </w:rPr>
        <w:t>（</w:t>
      </w:r>
      <w:r>
        <w:rPr>
          <w:rFonts w:hint="eastAsia" w:ascii="宋体" w:hAnsi="宋体"/>
          <w:u w:val="single"/>
          <w:lang w:eastAsia="zh-CN"/>
        </w:rPr>
        <w:t>报价人</w:t>
      </w:r>
      <w:r>
        <w:rPr>
          <w:rFonts w:hint="eastAsia" w:ascii="宋体" w:hAnsi="宋体"/>
          <w:u w:val="single"/>
        </w:rPr>
        <w:t>名称）</w:t>
      </w:r>
      <w:r>
        <w:rPr>
          <w:rFonts w:hint="eastAsia" w:ascii="宋体" w:hAnsi="宋体"/>
        </w:rPr>
        <w:t>，在此作如下承诺：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、完全理解和接受贵方询价文件的一切规定和要求。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、提供的项目为贵方询价文件中的所有项目。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、我方理解，报价最低不是成交的唯一条件。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ascii="宋体" w:hAnsi="宋体"/>
        </w:rPr>
        <w:t>4</w:t>
      </w:r>
      <w:r>
        <w:rPr>
          <w:rFonts w:hint="eastAsia" w:ascii="宋体" w:hAnsi="宋体"/>
        </w:rPr>
        <w:t>、若成交，我方将按照询价文件的具体规定签订合同，并且严格履行合同义务。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5</w:t>
      </w:r>
      <w:r>
        <w:rPr>
          <w:rFonts w:hint="eastAsia" w:ascii="宋体" w:hAnsi="宋体"/>
        </w:rPr>
        <w:t>、在整个询价过程中，我方若有违规行为，贵方可按《中华人民共和国政府采购法》之规定给予惩罚，我方完全接受。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6、承诺我方提供的产品符合国家及相关行业标准。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、若成交，本承诺函将成为合同不可分割的一部分，与合同具有同等的法律效力。</w:t>
      </w:r>
    </w:p>
    <w:p>
      <w:pPr>
        <w:spacing w:line="360" w:lineRule="auto"/>
        <w:ind w:firstLine="420" w:firstLineChars="200"/>
        <w:rPr>
          <w:rFonts w:asci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ascii="宋体"/>
        </w:rPr>
      </w:pPr>
      <w:r>
        <w:rPr>
          <w:rFonts w:hint="eastAsia" w:ascii="宋体" w:hAnsi="宋体"/>
          <w:lang w:val="en-US" w:eastAsia="zh-CN"/>
        </w:rPr>
        <w:t xml:space="preserve">                  </w:t>
      </w:r>
      <w:r>
        <w:rPr>
          <w:rFonts w:hint="eastAsia" w:ascii="宋体" w:hAnsi="宋体"/>
        </w:rPr>
        <w:t>法人授权代表签字：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_____________________________                                     </w:t>
      </w:r>
      <w:r>
        <w:rPr>
          <w:rFonts w:ascii="宋体" w:hAnsi="宋体"/>
        </w:rPr>
        <w:t xml:space="preserve">                </w:t>
      </w:r>
    </w:p>
    <w:p>
      <w:pPr>
        <w:spacing w:line="360" w:lineRule="auto"/>
        <w:ind w:firstLine="420" w:firstLineChars="200"/>
        <w:jc w:val="center"/>
        <w:rPr>
          <w:rFonts w:ascii="宋体"/>
          <w:b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  <w:lang w:eastAsia="zh-CN"/>
        </w:rPr>
        <w:t>报价人</w:t>
      </w:r>
      <w:r>
        <w:rPr>
          <w:rFonts w:hint="eastAsia" w:ascii="宋体" w:hAnsi="宋体"/>
        </w:rPr>
        <w:t>（公章）：</w:t>
      </w:r>
      <w:r>
        <w:rPr>
          <w:rFonts w:hint="eastAsia" w:ascii="宋体" w:hAnsi="宋体"/>
          <w:lang w:val="en-US" w:eastAsia="zh-CN"/>
        </w:rPr>
        <w:t>_____________________________</w:t>
      </w:r>
      <w:r>
        <w:rPr>
          <w:rFonts w:ascii="宋体" w:hAnsi="宋体"/>
        </w:rPr>
        <w:t xml:space="preserve">                  </w:t>
      </w:r>
      <w:bookmarkStart w:id="17" w:name="_Toc179632814"/>
      <w:bookmarkStart w:id="18" w:name="_Toc152045794"/>
      <w:bookmarkStart w:id="19" w:name="_Toc152042583"/>
      <w:bookmarkStart w:id="20" w:name="_Toc144974862"/>
    </w:p>
    <w:p>
      <w:pPr>
        <w:pStyle w:val="31"/>
        <w:jc w:val="center"/>
        <w:rPr>
          <w:rFonts w:ascii="宋体" w:hAnsi="宋体" w:eastAsia="宋体"/>
          <w:b/>
        </w:rPr>
      </w:pPr>
    </w:p>
    <w:p>
      <w:pPr>
        <w:pStyle w:val="31"/>
        <w:jc w:val="both"/>
        <w:rPr>
          <w:rFonts w:ascii="宋体" w:hAnsi="宋体" w:eastAsia="宋体"/>
          <w:b/>
        </w:rPr>
      </w:pPr>
    </w:p>
    <w:p>
      <w:pPr>
        <w:pStyle w:val="31"/>
        <w:jc w:val="both"/>
        <w:rPr>
          <w:rFonts w:ascii="宋体" w:hAnsi="宋体" w:eastAsia="宋体"/>
          <w:b/>
        </w:rPr>
      </w:pPr>
    </w:p>
    <w:p>
      <w:pPr>
        <w:pStyle w:val="31"/>
        <w:jc w:val="center"/>
        <w:rPr>
          <w:rFonts w:ascii="宋体" w:hAnsi="宋体" w:eastAsia="宋体"/>
          <w:b/>
        </w:rPr>
      </w:pPr>
    </w:p>
    <w:p>
      <w:pPr>
        <w:pStyle w:val="31"/>
        <w:jc w:val="both"/>
        <w:rPr>
          <w:rFonts w:ascii="宋体" w:hAnsi="宋体" w:eastAsia="宋体"/>
          <w:b/>
        </w:rPr>
      </w:pPr>
    </w:p>
    <w:p>
      <w:pPr>
        <w:pStyle w:val="31"/>
        <w:jc w:val="center"/>
        <w:rPr>
          <w:rFonts w:ascii="宋体" w:hAnsi="宋体" w:eastAsia="宋体"/>
          <w:b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 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8"/>
          <w:szCs w:val="20"/>
        </w:rPr>
      </w:pPr>
      <w:r>
        <w:rPr>
          <w:rFonts w:hint="eastAsia" w:ascii="宋体" w:hAnsi="宋体" w:cs="宋体"/>
          <w:b/>
          <w:sz w:val="28"/>
          <w:szCs w:val="20"/>
        </w:rPr>
        <w:t>4、报  价  书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 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福建省高速集团有限公司南平管理分公司养护中心：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我单位认真研究了贵单位的询价文件，愿意遵守询价文件中的所有要求，承担询价文件规定的全部责任和义务。为此，我单位承诺：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1、我方愿意以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__________________________________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元人民币（大写）（￥       元）承担隧道消防门采购项目任务（项目编号：NPJC190004）。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2、一旦我方中标，我们保证按询价文件要求，于合同生效后15个工作日内完成项目任务。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3、我单位同意询价文件要求的付款方式。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4、我单位自行承担此次报价的所有费用。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报价人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（公章）：</w:t>
      </w:r>
    </w:p>
    <w:p>
      <w:pPr>
        <w:spacing w:after="240" w:line="500" w:lineRule="exact"/>
        <w:jc w:val="center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 xml:space="preserve">      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 xml:space="preserve">                   法定代表人或授权委托人(签字)：</w:t>
      </w:r>
    </w:p>
    <w:p>
      <w:pPr>
        <w:spacing w:after="240" w:line="500" w:lineRule="exact"/>
        <w:jc w:val="center"/>
        <w:rPr>
          <w:rFonts w:ascii="宋体" w:hAnsi="宋体" w:eastAsia="宋体"/>
          <w:b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日期：     年   月   日</w:t>
      </w:r>
    </w:p>
    <w:p>
      <w:pPr>
        <w:pStyle w:val="31"/>
        <w:jc w:val="center"/>
        <w:rPr>
          <w:rFonts w:ascii="宋体" w:hAnsi="宋体" w:eastAsia="宋体"/>
          <w:b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17"/>
    <w:bookmarkEnd w:id="18"/>
    <w:bookmarkEnd w:id="19"/>
    <w:bookmarkEnd w:id="20"/>
    <w:p>
      <w:pPr>
        <w:pStyle w:val="9"/>
        <w:spacing w:beforeAutospacing="0" w:afterAutospacing="0" w:line="500" w:lineRule="exact"/>
        <w:ind w:right="480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4.1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</w:rPr>
        <w:t>报价一览表</w:t>
      </w:r>
      <w:r>
        <w:rPr>
          <w:rFonts w:hint="eastAsia"/>
          <w:b/>
          <w:lang w:eastAsia="zh-CN"/>
        </w:rPr>
        <w:t>（最多保留一位小数）</w:t>
      </w:r>
    </w:p>
    <w:tbl>
      <w:tblPr>
        <w:tblStyle w:val="10"/>
        <w:tblW w:w="1452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567"/>
        <w:gridCol w:w="1185"/>
        <w:gridCol w:w="587"/>
        <w:gridCol w:w="1422"/>
        <w:gridCol w:w="1439"/>
        <w:gridCol w:w="1318"/>
        <w:gridCol w:w="1351"/>
        <w:gridCol w:w="1585"/>
        <w:gridCol w:w="1199"/>
        <w:gridCol w:w="1341"/>
        <w:gridCol w:w="1035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货物名称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规格型号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樘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面积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（㎡/樘）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/樘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小计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送货时间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送货地点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付款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方式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隧道消防门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1.85*2.02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樘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3.7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合同签订十五日内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按招标文件要求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单价包含运费、税点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隧道消防门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2.06*2.03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樘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4.2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合同签订十五日内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按招标文件要求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单价包含运费、税点、卸货费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隧道消防门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2.3*2.02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樘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4.6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合同签订十五日内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按招标文件要求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单价包含运费、税点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隧道消防门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2.9*2.02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樘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5.9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1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合同签订十五日内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按招标文件要求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单价包含运费、税点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80" w:hRule="atLeast"/>
        </w:trPr>
        <w:tc>
          <w:tcPr>
            <w:tcW w:w="3828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合计（元）（大写）</w:t>
            </w:r>
          </w:p>
        </w:tc>
        <w:tc>
          <w:tcPr>
            <w:tcW w:w="10690" w:type="dxa"/>
            <w:gridSpan w:val="8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9"/>
        <w:spacing w:beforeAutospacing="0" w:afterAutospacing="0" w:line="500" w:lineRule="exact"/>
        <w:ind w:right="480"/>
      </w:pPr>
    </w:p>
    <w:p>
      <w:pPr>
        <w:pStyle w:val="9"/>
        <w:spacing w:beforeAutospacing="0" w:afterAutospacing="0" w:line="500" w:lineRule="exact"/>
        <w:ind w:right="480"/>
      </w:pPr>
      <w:r>
        <w:rPr>
          <w:rFonts w:hint="eastAsia"/>
          <w:lang w:eastAsia="zh-CN"/>
        </w:rPr>
        <w:t>法定代表人或授权委托人</w:t>
      </w:r>
      <w:r>
        <w:rPr>
          <w:rFonts w:hint="eastAsia"/>
        </w:rPr>
        <w:t>：</w:t>
      </w:r>
      <w:r>
        <w:rPr>
          <w:u w:val="single"/>
        </w:rPr>
        <w:t xml:space="preserve">               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       </w:t>
      </w:r>
      <w:r>
        <w:t xml:space="preserve"> </w:t>
      </w:r>
      <w:r>
        <w:rPr>
          <w:rFonts w:hint="eastAsia"/>
          <w:lang w:eastAsia="zh-CN"/>
        </w:rPr>
        <w:t>（签字）</w:t>
      </w:r>
      <w:r>
        <w:t xml:space="preserve">        </w:t>
      </w:r>
      <w:r>
        <w:rPr>
          <w:rFonts w:hint="eastAsia"/>
        </w:rPr>
        <w:t>联系</w:t>
      </w:r>
      <w:r>
        <w:rPr>
          <w:rFonts w:hint="eastAsia"/>
          <w:lang w:eastAsia="zh-CN"/>
        </w:rPr>
        <w:t>电话</w:t>
      </w:r>
      <w:r>
        <w:rPr>
          <w:rFonts w:hint="eastAsia"/>
          <w:u w:val="single"/>
        </w:rPr>
        <w:t>：</w:t>
      </w:r>
      <w:r>
        <w:rPr>
          <w:u w:val="single"/>
        </w:rPr>
        <w:t xml:space="preserve">                            </w:t>
      </w:r>
      <w:r>
        <w:t xml:space="preserve">  </w:t>
      </w:r>
      <w:r>
        <w:rPr>
          <w:color w:val="FFFFFF"/>
        </w:rPr>
        <w:t xml:space="preserve">  .</w:t>
      </w:r>
      <w:r>
        <w:rPr>
          <w:u w:val="single"/>
        </w:rPr>
        <w:t xml:space="preserve">                                    </w:t>
      </w:r>
    </w:p>
    <w:p>
      <w:pPr>
        <w:pStyle w:val="9"/>
        <w:spacing w:beforeAutospacing="0" w:afterAutospacing="0" w:line="500" w:lineRule="exact"/>
        <w:ind w:right="480"/>
        <w:rPr>
          <w:b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/>
          <w:lang w:eastAsia="zh-CN"/>
        </w:rPr>
        <w:t>报价人</w:t>
      </w:r>
      <w:r>
        <w:rPr>
          <w:rFonts w:hint="eastAsia"/>
        </w:rPr>
        <w:t>：</w:t>
      </w:r>
      <w:r>
        <w:rPr>
          <w:u w:val="single"/>
        </w:rPr>
        <w:t xml:space="preserve">          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u w:val="single"/>
        </w:rPr>
        <w:t xml:space="preserve">     </w:t>
      </w:r>
      <w:r>
        <w:t xml:space="preserve"> </w:t>
      </w:r>
      <w:r>
        <w:rPr>
          <w:rFonts w:hint="eastAsia"/>
        </w:rPr>
        <w:t>（盖公章）</w:t>
      </w:r>
    </w:p>
    <w:p>
      <w:pPr>
        <w:jc w:val="center"/>
        <w:rPr>
          <w:rFonts w:hint="default" w:ascii="宋体" w:eastAsia="宋体"/>
          <w:color w:val="auto"/>
          <w:sz w:val="28"/>
          <w:szCs w:val="28"/>
          <w:u w:val="single"/>
          <w:lang w:val="en-US" w:eastAsia="zh-CN"/>
        </w:rPr>
      </w:pPr>
      <w:r>
        <w:rPr>
          <w:b/>
          <w:color w:val="auto"/>
          <w:sz w:val="32"/>
          <w:szCs w:val="32"/>
        </w:rPr>
        <w:t>5</w:t>
      </w:r>
      <w:r>
        <w:rPr>
          <w:rFonts w:hint="eastAsia"/>
          <w:b/>
          <w:color w:val="auto"/>
          <w:sz w:val="32"/>
          <w:szCs w:val="32"/>
        </w:rPr>
        <w:t>、货物技术条款响应表</w:t>
      </w:r>
    </w:p>
    <w:tbl>
      <w:tblPr>
        <w:tblStyle w:val="10"/>
        <w:tblW w:w="8681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68"/>
        <w:gridCol w:w="3444"/>
        <w:gridCol w:w="1797"/>
        <w:gridCol w:w="14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具体要求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报价人响应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（填入响应）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隧道消防门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樘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合同签订十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日内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配送点：见卸货地点清单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4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、工作范围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：高速公路隧道消防用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基本要求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、工作条件：高速公路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隧道消防门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2.2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GB12955-2008《防火门》、CNCA-C18-02:2004《强制性产品认证实施细则火灾防护产品》、CNCA-C18-02:2004《强制性产品认证实施细则火灾防护产品》</w:t>
            </w:r>
          </w:p>
          <w:p>
            <w:pPr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CCCF-HZFH-02《强制性产品认证实施细则火灾防护产品建筑耐火构件产品》、符合JTGD70/2-2014《公路隧道设计规范》要求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2.3、生产商要满足国家3C认证要求，产品需达到甲级要求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2.4、达到GB12955-2008《防火门》燃烧性能A1级要求；产烟毒性危险分级ZA2级要求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2.5、应启闭灵活、无卡阻现象，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采用双向双开，因隧道风流较大合页需加固加强处理，消防门有效寿命期内不得脱焊断裂。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2.6、门扇开启力不大于80N，具备自动关闭功能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外观上应平整、光洁、无明显凹痕或机械损伤；涂层、镀层应均匀、平整、光滑、不应有堆漆，麻点，气泡、漏涂以及留滴现象；焊接应牢固，焊接分不均匀，不允许假焊，烧坏，漏焊，夹渣，或者疏松等现象，外表面焊接应打磨平整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其余未尽事项参照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GB12955-2008《防火门》要求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货物运费、卸货费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3.1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、报价中包含卸货费、运费、税点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质保期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、货物质保期自验收之日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4.2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、货物质保期内因质量问题需更换的配件由厂家免费更换；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</w:tbl>
    <w:p>
      <w:pPr>
        <w:rPr>
          <w:rFonts w:ascii="宋体"/>
        </w:rPr>
      </w:pPr>
    </w:p>
    <w:p/>
    <w:p>
      <w:pPr>
        <w:pStyle w:val="4"/>
        <w:snapToGrid w:val="0"/>
        <w:spacing w:line="480" w:lineRule="atLeast"/>
        <w:ind w:firstLine="0"/>
        <w:rPr>
          <w:rFonts w:hint="eastAsia" w:hAnsi="宋体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报价人</w:t>
      </w:r>
      <w:r>
        <w:rPr>
          <w:rFonts w:hint="eastAsia" w:hAnsi="宋体"/>
          <w:sz w:val="24"/>
          <w:szCs w:val="24"/>
          <w:highlight w:val="none"/>
        </w:rPr>
        <w:t>（盖章）</w:t>
      </w:r>
      <w:r>
        <w:rPr>
          <w:rFonts w:hint="eastAsia" w:hAnsi="宋体"/>
          <w:sz w:val="24"/>
          <w:szCs w:val="24"/>
          <w:highlight w:val="none"/>
          <w:u w:val="single"/>
        </w:rPr>
        <w:t>：</w:t>
      </w:r>
      <w:r>
        <w:rPr>
          <w:rFonts w:hint="eastAsia" w:hAnsi="宋体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hAnsi="宋体"/>
          <w:color w:val="FFFFFF"/>
          <w:sz w:val="24"/>
          <w:szCs w:val="24"/>
          <w:highlight w:val="none"/>
          <w:u w:val="single"/>
          <w:lang w:eastAsia="zh-CN"/>
        </w:rPr>
        <w:t>。</w:t>
      </w:r>
      <w:r>
        <w:rPr>
          <w:rFonts w:hint="eastAsia" w:hAnsi="宋体"/>
          <w:sz w:val="24"/>
          <w:szCs w:val="24"/>
          <w:highlight w:val="none"/>
        </w:rPr>
        <w:t xml:space="preserve"> 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  <w:highlight w:val="none"/>
        </w:rPr>
        <w:t>日   期：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________________</w:t>
      </w:r>
    </w:p>
    <w:p>
      <w:pPr>
        <w:pStyle w:val="4"/>
        <w:snapToGrid w:val="0"/>
        <w:spacing w:line="480" w:lineRule="atLeast"/>
        <w:ind w:firstLine="0"/>
        <w:rPr>
          <w:rFonts w:hint="eastAsia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 xml:space="preserve">            </w:t>
      </w:r>
    </w:p>
    <w:p>
      <w:pPr>
        <w:pStyle w:val="4"/>
        <w:snapToGrid w:val="0"/>
        <w:spacing w:line="480" w:lineRule="atLeast"/>
        <w:ind w:firstLine="0"/>
        <w:rPr>
          <w:rFonts w:hint="eastAsia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法定代表人或授权委托人 （签字）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：______________________________</w:t>
      </w:r>
      <w:r>
        <w:rPr>
          <w:rFonts w:hint="eastAsia" w:hAnsi="宋体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hAnsi="宋体"/>
          <w:sz w:val="24"/>
          <w:szCs w:val="24"/>
          <w:highlight w:val="none"/>
          <w:u w:val="single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color w:val="FF0000"/>
          <w:sz w:val="32"/>
          <w:szCs w:val="32"/>
          <w:lang w:eastAsia="zh-CN"/>
        </w:rPr>
      </w:pPr>
    </w:p>
    <w:p>
      <w:pPr>
        <w:outlineLvl w:val="10"/>
        <w:rPr>
          <w:rFonts w:cs="宋体"/>
          <w:color w:val="000000"/>
          <w:kern w:val="0"/>
          <w:sz w:val="28"/>
          <w:szCs w:val="28"/>
        </w:rPr>
      </w:pPr>
    </w:p>
    <w:p>
      <w:pPr>
        <w:outlineLvl w:val="10"/>
        <w:rPr>
          <w:rFonts w:cs="宋体"/>
          <w:color w:val="000000"/>
          <w:kern w:val="0"/>
          <w:sz w:val="28"/>
          <w:szCs w:val="28"/>
        </w:rPr>
      </w:pPr>
    </w:p>
    <w:p>
      <w:pPr>
        <w:outlineLvl w:val="10"/>
        <w:rPr>
          <w:rFonts w:cs="宋体"/>
          <w:color w:val="000000"/>
          <w:kern w:val="0"/>
          <w:sz w:val="28"/>
          <w:szCs w:val="28"/>
        </w:rPr>
      </w:pPr>
    </w:p>
    <w:p>
      <w:pPr>
        <w:outlineLvl w:val="10"/>
        <w:rPr>
          <w:rFonts w:hint="eastAsia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color w:val="auto"/>
          <w:sz w:val="32"/>
          <w:szCs w:val="32"/>
        </w:rPr>
        <w:t>6、资格证明文件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、报价人为经销商的，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提供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含有本次采购货物相关经营范围的有效期内营业执照复印件（盖报价人企业公章）；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所代理产品的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有效期内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授权经营证明文件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复印件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(盖有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生产商企业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生产商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有效期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的营业执照复印件（加盖报价人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及生产商企业公章）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中国国家强制性认证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证书复印件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((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即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3C认证证书，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盖有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生产商企业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、报价人为生产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商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，须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提供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含有本次采购货物相关经营范围的有效期内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营业执照复印件（加盖报价人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中国国家强制性认证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证书复印件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即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3C认证证书，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盖有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生产商企业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公章)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237400"/>
    <w:multiLevelType w:val="singleLevel"/>
    <w:tmpl w:val="DD237400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FFE33A95"/>
    <w:multiLevelType w:val="singleLevel"/>
    <w:tmpl w:val="FFE33A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CAD8F"/>
    <w:multiLevelType w:val="singleLevel"/>
    <w:tmpl w:val="58DCAD8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0F0B"/>
    <w:rsid w:val="0003320D"/>
    <w:rsid w:val="000713AF"/>
    <w:rsid w:val="00304C1B"/>
    <w:rsid w:val="003C1D7F"/>
    <w:rsid w:val="003C5B42"/>
    <w:rsid w:val="003F1109"/>
    <w:rsid w:val="00437B17"/>
    <w:rsid w:val="0045541D"/>
    <w:rsid w:val="0060794A"/>
    <w:rsid w:val="007334DF"/>
    <w:rsid w:val="007A4419"/>
    <w:rsid w:val="007D1FA0"/>
    <w:rsid w:val="00935B1B"/>
    <w:rsid w:val="00B37DDA"/>
    <w:rsid w:val="00B41D16"/>
    <w:rsid w:val="00BF57B5"/>
    <w:rsid w:val="00D61707"/>
    <w:rsid w:val="00D75EB4"/>
    <w:rsid w:val="00E309FB"/>
    <w:rsid w:val="00EA0C4B"/>
    <w:rsid w:val="01152C80"/>
    <w:rsid w:val="011F0101"/>
    <w:rsid w:val="012A09F0"/>
    <w:rsid w:val="02650266"/>
    <w:rsid w:val="02682D56"/>
    <w:rsid w:val="02872A59"/>
    <w:rsid w:val="033554CE"/>
    <w:rsid w:val="03AF73EE"/>
    <w:rsid w:val="03E36337"/>
    <w:rsid w:val="04024588"/>
    <w:rsid w:val="043F4282"/>
    <w:rsid w:val="044F592E"/>
    <w:rsid w:val="04721A94"/>
    <w:rsid w:val="04F75D6F"/>
    <w:rsid w:val="053D1830"/>
    <w:rsid w:val="054A47F2"/>
    <w:rsid w:val="05737EC0"/>
    <w:rsid w:val="05800515"/>
    <w:rsid w:val="059A1722"/>
    <w:rsid w:val="05A669EE"/>
    <w:rsid w:val="05F729F5"/>
    <w:rsid w:val="062679FB"/>
    <w:rsid w:val="06401085"/>
    <w:rsid w:val="0694091E"/>
    <w:rsid w:val="06AF4170"/>
    <w:rsid w:val="06B5328F"/>
    <w:rsid w:val="06DE1735"/>
    <w:rsid w:val="07584AAF"/>
    <w:rsid w:val="07F34F51"/>
    <w:rsid w:val="085E144D"/>
    <w:rsid w:val="08722E89"/>
    <w:rsid w:val="08B144A0"/>
    <w:rsid w:val="08B86C17"/>
    <w:rsid w:val="08F94E74"/>
    <w:rsid w:val="09426ADE"/>
    <w:rsid w:val="09694B26"/>
    <w:rsid w:val="0986736E"/>
    <w:rsid w:val="099A36EA"/>
    <w:rsid w:val="09CA76C7"/>
    <w:rsid w:val="09FA73F7"/>
    <w:rsid w:val="0A853E39"/>
    <w:rsid w:val="0ABD5C84"/>
    <w:rsid w:val="0ADD7F65"/>
    <w:rsid w:val="0B3953D1"/>
    <w:rsid w:val="0B3D7C2B"/>
    <w:rsid w:val="0B51458A"/>
    <w:rsid w:val="0B680238"/>
    <w:rsid w:val="0BB86FD1"/>
    <w:rsid w:val="0BBC39A4"/>
    <w:rsid w:val="0C002E0F"/>
    <w:rsid w:val="0C403C62"/>
    <w:rsid w:val="0D162557"/>
    <w:rsid w:val="0D7B2804"/>
    <w:rsid w:val="0E34426C"/>
    <w:rsid w:val="0E86737F"/>
    <w:rsid w:val="0F6247B1"/>
    <w:rsid w:val="0FE81275"/>
    <w:rsid w:val="10544390"/>
    <w:rsid w:val="10722309"/>
    <w:rsid w:val="10782374"/>
    <w:rsid w:val="116C7700"/>
    <w:rsid w:val="116E3E79"/>
    <w:rsid w:val="118603F1"/>
    <w:rsid w:val="119F2D03"/>
    <w:rsid w:val="11AF3E7A"/>
    <w:rsid w:val="11B205B4"/>
    <w:rsid w:val="11D20389"/>
    <w:rsid w:val="11DE7963"/>
    <w:rsid w:val="11EE5B70"/>
    <w:rsid w:val="123E59A4"/>
    <w:rsid w:val="1273057C"/>
    <w:rsid w:val="12A74A1C"/>
    <w:rsid w:val="12AB1D3B"/>
    <w:rsid w:val="138A27B9"/>
    <w:rsid w:val="140D64BC"/>
    <w:rsid w:val="142D65BD"/>
    <w:rsid w:val="14573E17"/>
    <w:rsid w:val="14E320FB"/>
    <w:rsid w:val="15856F53"/>
    <w:rsid w:val="15A73671"/>
    <w:rsid w:val="16045B45"/>
    <w:rsid w:val="16367BC3"/>
    <w:rsid w:val="1642289D"/>
    <w:rsid w:val="16C62C31"/>
    <w:rsid w:val="16E333AD"/>
    <w:rsid w:val="17115F62"/>
    <w:rsid w:val="17236B17"/>
    <w:rsid w:val="172414F9"/>
    <w:rsid w:val="18420D0F"/>
    <w:rsid w:val="184E6DF6"/>
    <w:rsid w:val="188B39BA"/>
    <w:rsid w:val="18B37593"/>
    <w:rsid w:val="19BE74F5"/>
    <w:rsid w:val="1A1F1561"/>
    <w:rsid w:val="1AA80E93"/>
    <w:rsid w:val="1AD526AA"/>
    <w:rsid w:val="1B3A7930"/>
    <w:rsid w:val="1B4D4D6E"/>
    <w:rsid w:val="1B7F27B8"/>
    <w:rsid w:val="1BB2100E"/>
    <w:rsid w:val="1BC200F8"/>
    <w:rsid w:val="1C1149D2"/>
    <w:rsid w:val="1C2F0989"/>
    <w:rsid w:val="1C2F6B07"/>
    <w:rsid w:val="1C5A5B79"/>
    <w:rsid w:val="1CE72C5E"/>
    <w:rsid w:val="1D1D7C78"/>
    <w:rsid w:val="1D2509C2"/>
    <w:rsid w:val="1D9F523D"/>
    <w:rsid w:val="1DDF42F8"/>
    <w:rsid w:val="1DE268E7"/>
    <w:rsid w:val="1DF510F8"/>
    <w:rsid w:val="1E267712"/>
    <w:rsid w:val="1E411CF3"/>
    <w:rsid w:val="1E4D39A4"/>
    <w:rsid w:val="1E6A3ED0"/>
    <w:rsid w:val="1E803CAE"/>
    <w:rsid w:val="1EEB3D28"/>
    <w:rsid w:val="1EFA0812"/>
    <w:rsid w:val="1FCD49F4"/>
    <w:rsid w:val="1FDA3FBF"/>
    <w:rsid w:val="202F5C42"/>
    <w:rsid w:val="20553456"/>
    <w:rsid w:val="20AD1EE5"/>
    <w:rsid w:val="20E20866"/>
    <w:rsid w:val="21045EF8"/>
    <w:rsid w:val="21210722"/>
    <w:rsid w:val="219D3799"/>
    <w:rsid w:val="21B31AD5"/>
    <w:rsid w:val="21C23DB3"/>
    <w:rsid w:val="22250847"/>
    <w:rsid w:val="226C491D"/>
    <w:rsid w:val="22806812"/>
    <w:rsid w:val="22A12FE2"/>
    <w:rsid w:val="22AF6052"/>
    <w:rsid w:val="22E737FD"/>
    <w:rsid w:val="237C0324"/>
    <w:rsid w:val="23B745B5"/>
    <w:rsid w:val="24110F18"/>
    <w:rsid w:val="241E3ABF"/>
    <w:rsid w:val="24EF2DFC"/>
    <w:rsid w:val="25722297"/>
    <w:rsid w:val="25A446DD"/>
    <w:rsid w:val="26784CFA"/>
    <w:rsid w:val="26884CC4"/>
    <w:rsid w:val="271C0CE3"/>
    <w:rsid w:val="27257884"/>
    <w:rsid w:val="27263901"/>
    <w:rsid w:val="27AB7C4E"/>
    <w:rsid w:val="289350FA"/>
    <w:rsid w:val="28E1707B"/>
    <w:rsid w:val="290963D0"/>
    <w:rsid w:val="290C2A00"/>
    <w:rsid w:val="294D2687"/>
    <w:rsid w:val="29F343BB"/>
    <w:rsid w:val="2A282F91"/>
    <w:rsid w:val="2A75426E"/>
    <w:rsid w:val="2A797D5E"/>
    <w:rsid w:val="2AAB5CCF"/>
    <w:rsid w:val="2AB52C19"/>
    <w:rsid w:val="2ACB234D"/>
    <w:rsid w:val="2AEF2CAC"/>
    <w:rsid w:val="2AF90AC2"/>
    <w:rsid w:val="2B32384C"/>
    <w:rsid w:val="2B692655"/>
    <w:rsid w:val="2B8C2799"/>
    <w:rsid w:val="2BDC1A06"/>
    <w:rsid w:val="2BE62CCB"/>
    <w:rsid w:val="2BFF5EC8"/>
    <w:rsid w:val="2C027D01"/>
    <w:rsid w:val="2C977648"/>
    <w:rsid w:val="2CB55AF3"/>
    <w:rsid w:val="2CC81C33"/>
    <w:rsid w:val="2D45104C"/>
    <w:rsid w:val="2D6E41EE"/>
    <w:rsid w:val="2DD97BAB"/>
    <w:rsid w:val="2DE64336"/>
    <w:rsid w:val="2DF96090"/>
    <w:rsid w:val="2E1C7255"/>
    <w:rsid w:val="2E1E5414"/>
    <w:rsid w:val="2E2C2E07"/>
    <w:rsid w:val="2E5D0632"/>
    <w:rsid w:val="2E7D205F"/>
    <w:rsid w:val="2E9122BC"/>
    <w:rsid w:val="2EE712AD"/>
    <w:rsid w:val="2F94667A"/>
    <w:rsid w:val="301959F7"/>
    <w:rsid w:val="309706A7"/>
    <w:rsid w:val="311F7055"/>
    <w:rsid w:val="319238D7"/>
    <w:rsid w:val="33102938"/>
    <w:rsid w:val="336B05DE"/>
    <w:rsid w:val="33BD1928"/>
    <w:rsid w:val="33EB1B4C"/>
    <w:rsid w:val="34121F5C"/>
    <w:rsid w:val="345C00C8"/>
    <w:rsid w:val="34603EDE"/>
    <w:rsid w:val="349B310F"/>
    <w:rsid w:val="34C562F1"/>
    <w:rsid w:val="34E243B5"/>
    <w:rsid w:val="350E0F7A"/>
    <w:rsid w:val="351A6E03"/>
    <w:rsid w:val="355A3847"/>
    <w:rsid w:val="356801E3"/>
    <w:rsid w:val="35B90997"/>
    <w:rsid w:val="35DF725F"/>
    <w:rsid w:val="35E66D1A"/>
    <w:rsid w:val="35FA5789"/>
    <w:rsid w:val="364D0562"/>
    <w:rsid w:val="36A56F9A"/>
    <w:rsid w:val="36CC00B8"/>
    <w:rsid w:val="37177EFB"/>
    <w:rsid w:val="382F0779"/>
    <w:rsid w:val="383C5012"/>
    <w:rsid w:val="38C656D1"/>
    <w:rsid w:val="3970560C"/>
    <w:rsid w:val="39EA076C"/>
    <w:rsid w:val="3A6D7343"/>
    <w:rsid w:val="3A880476"/>
    <w:rsid w:val="3B2B69C5"/>
    <w:rsid w:val="3B3E7B8E"/>
    <w:rsid w:val="3B46764A"/>
    <w:rsid w:val="3B641A47"/>
    <w:rsid w:val="3BCC631E"/>
    <w:rsid w:val="3C3F2BCA"/>
    <w:rsid w:val="3C6C3D18"/>
    <w:rsid w:val="3C8E4881"/>
    <w:rsid w:val="3D906446"/>
    <w:rsid w:val="3D9664E7"/>
    <w:rsid w:val="3DFC6F8D"/>
    <w:rsid w:val="3E2149D5"/>
    <w:rsid w:val="3E3B059E"/>
    <w:rsid w:val="3E743DC7"/>
    <w:rsid w:val="3E7D34F3"/>
    <w:rsid w:val="3EA52107"/>
    <w:rsid w:val="3F2877F7"/>
    <w:rsid w:val="3F512E62"/>
    <w:rsid w:val="3F9A504C"/>
    <w:rsid w:val="401108D1"/>
    <w:rsid w:val="40511A4A"/>
    <w:rsid w:val="40D24031"/>
    <w:rsid w:val="41AF5647"/>
    <w:rsid w:val="42631F82"/>
    <w:rsid w:val="426D3E03"/>
    <w:rsid w:val="428657E7"/>
    <w:rsid w:val="4295500D"/>
    <w:rsid w:val="42D65438"/>
    <w:rsid w:val="42DE3FCB"/>
    <w:rsid w:val="42F77B48"/>
    <w:rsid w:val="42FC7047"/>
    <w:rsid w:val="434547AA"/>
    <w:rsid w:val="43661743"/>
    <w:rsid w:val="442454C0"/>
    <w:rsid w:val="45082B8E"/>
    <w:rsid w:val="453E0D13"/>
    <w:rsid w:val="456467B4"/>
    <w:rsid w:val="45831446"/>
    <w:rsid w:val="464F7C9C"/>
    <w:rsid w:val="47651A52"/>
    <w:rsid w:val="47DF4144"/>
    <w:rsid w:val="48290EFC"/>
    <w:rsid w:val="48332DE2"/>
    <w:rsid w:val="485C09E7"/>
    <w:rsid w:val="48927C8C"/>
    <w:rsid w:val="48B31B5C"/>
    <w:rsid w:val="48BB7D18"/>
    <w:rsid w:val="48C21CA2"/>
    <w:rsid w:val="490C6116"/>
    <w:rsid w:val="493C2416"/>
    <w:rsid w:val="49890718"/>
    <w:rsid w:val="49B42CEA"/>
    <w:rsid w:val="49CE6454"/>
    <w:rsid w:val="49FF35C9"/>
    <w:rsid w:val="4A442DBB"/>
    <w:rsid w:val="4A720D52"/>
    <w:rsid w:val="4A934EC4"/>
    <w:rsid w:val="4AAA3A55"/>
    <w:rsid w:val="4AB76B85"/>
    <w:rsid w:val="4B9A0375"/>
    <w:rsid w:val="4C120227"/>
    <w:rsid w:val="4C6E15EB"/>
    <w:rsid w:val="4C9C05E1"/>
    <w:rsid w:val="4CB35F96"/>
    <w:rsid w:val="4CD062C2"/>
    <w:rsid w:val="4D14389F"/>
    <w:rsid w:val="4D4B3C0C"/>
    <w:rsid w:val="4DAC6D93"/>
    <w:rsid w:val="4DB724BD"/>
    <w:rsid w:val="4DC0140E"/>
    <w:rsid w:val="4E2D3D10"/>
    <w:rsid w:val="4EC71333"/>
    <w:rsid w:val="4EFB6510"/>
    <w:rsid w:val="4F361923"/>
    <w:rsid w:val="4F3C2C2F"/>
    <w:rsid w:val="4F554896"/>
    <w:rsid w:val="4FD41589"/>
    <w:rsid w:val="4FF05B44"/>
    <w:rsid w:val="4FF832DB"/>
    <w:rsid w:val="5014131E"/>
    <w:rsid w:val="50502D1E"/>
    <w:rsid w:val="506002CC"/>
    <w:rsid w:val="509D6B6D"/>
    <w:rsid w:val="50D4510A"/>
    <w:rsid w:val="510657C0"/>
    <w:rsid w:val="51A82A5B"/>
    <w:rsid w:val="51E2366E"/>
    <w:rsid w:val="51E75BC9"/>
    <w:rsid w:val="52386E9C"/>
    <w:rsid w:val="524777C5"/>
    <w:rsid w:val="52CC260A"/>
    <w:rsid w:val="530D15CE"/>
    <w:rsid w:val="53304BA1"/>
    <w:rsid w:val="538417C5"/>
    <w:rsid w:val="53A414E5"/>
    <w:rsid w:val="53B32661"/>
    <w:rsid w:val="53BC71DB"/>
    <w:rsid w:val="53CC1AB9"/>
    <w:rsid w:val="54807FBD"/>
    <w:rsid w:val="54930D16"/>
    <w:rsid w:val="54D34DE7"/>
    <w:rsid w:val="54F0610C"/>
    <w:rsid w:val="550F06D9"/>
    <w:rsid w:val="55547B6F"/>
    <w:rsid w:val="55837763"/>
    <w:rsid w:val="56384F90"/>
    <w:rsid w:val="565F5B41"/>
    <w:rsid w:val="566D24D9"/>
    <w:rsid w:val="57960A7C"/>
    <w:rsid w:val="5799208D"/>
    <w:rsid w:val="57B706DF"/>
    <w:rsid w:val="57D21F1A"/>
    <w:rsid w:val="5832107A"/>
    <w:rsid w:val="58E93521"/>
    <w:rsid w:val="590D63B4"/>
    <w:rsid w:val="59D04F50"/>
    <w:rsid w:val="59D37532"/>
    <w:rsid w:val="59DD3AD0"/>
    <w:rsid w:val="59F67331"/>
    <w:rsid w:val="5A0C3BA1"/>
    <w:rsid w:val="5A0F41FD"/>
    <w:rsid w:val="5A461797"/>
    <w:rsid w:val="5A5A476E"/>
    <w:rsid w:val="5AA9024D"/>
    <w:rsid w:val="5AD165ED"/>
    <w:rsid w:val="5AD92C83"/>
    <w:rsid w:val="5B2951AB"/>
    <w:rsid w:val="5B337BA3"/>
    <w:rsid w:val="5B885B67"/>
    <w:rsid w:val="5BCE3576"/>
    <w:rsid w:val="5BD95F19"/>
    <w:rsid w:val="5C964FA0"/>
    <w:rsid w:val="5CC740B7"/>
    <w:rsid w:val="5CF6783A"/>
    <w:rsid w:val="5D5D6B6B"/>
    <w:rsid w:val="5D6F2DE7"/>
    <w:rsid w:val="5D7627F5"/>
    <w:rsid w:val="5DC66283"/>
    <w:rsid w:val="5E0104AF"/>
    <w:rsid w:val="5E275DE0"/>
    <w:rsid w:val="5E626979"/>
    <w:rsid w:val="602D6B64"/>
    <w:rsid w:val="60483196"/>
    <w:rsid w:val="604B6094"/>
    <w:rsid w:val="60B633C5"/>
    <w:rsid w:val="61130062"/>
    <w:rsid w:val="613F36E5"/>
    <w:rsid w:val="61456DA8"/>
    <w:rsid w:val="61AF7EC7"/>
    <w:rsid w:val="620C5849"/>
    <w:rsid w:val="621C20E0"/>
    <w:rsid w:val="624B5592"/>
    <w:rsid w:val="62504EF8"/>
    <w:rsid w:val="626112BA"/>
    <w:rsid w:val="630278E6"/>
    <w:rsid w:val="63190602"/>
    <w:rsid w:val="63615674"/>
    <w:rsid w:val="63701027"/>
    <w:rsid w:val="63865B4A"/>
    <w:rsid w:val="639C4387"/>
    <w:rsid w:val="64084446"/>
    <w:rsid w:val="64823D5F"/>
    <w:rsid w:val="64896B4F"/>
    <w:rsid w:val="64B02DA7"/>
    <w:rsid w:val="64E341CF"/>
    <w:rsid w:val="657822A2"/>
    <w:rsid w:val="658A4FEC"/>
    <w:rsid w:val="659C38C0"/>
    <w:rsid w:val="65C17C27"/>
    <w:rsid w:val="65C47E11"/>
    <w:rsid w:val="65FB1793"/>
    <w:rsid w:val="665512D7"/>
    <w:rsid w:val="666C4159"/>
    <w:rsid w:val="66D45230"/>
    <w:rsid w:val="6745783C"/>
    <w:rsid w:val="679E2AD2"/>
    <w:rsid w:val="67BE0F0B"/>
    <w:rsid w:val="67E250D8"/>
    <w:rsid w:val="67EC0B3D"/>
    <w:rsid w:val="67F97744"/>
    <w:rsid w:val="683821BF"/>
    <w:rsid w:val="68434BF8"/>
    <w:rsid w:val="685227F4"/>
    <w:rsid w:val="68544B26"/>
    <w:rsid w:val="6856748C"/>
    <w:rsid w:val="68D90B54"/>
    <w:rsid w:val="6931635E"/>
    <w:rsid w:val="696C2A9A"/>
    <w:rsid w:val="6A134AE7"/>
    <w:rsid w:val="6A2A51EC"/>
    <w:rsid w:val="6A4406FA"/>
    <w:rsid w:val="6A5576B3"/>
    <w:rsid w:val="6A5A5D9C"/>
    <w:rsid w:val="6A5D14A3"/>
    <w:rsid w:val="6A640C7F"/>
    <w:rsid w:val="6A7F3FEF"/>
    <w:rsid w:val="6AD64C24"/>
    <w:rsid w:val="6B7D4155"/>
    <w:rsid w:val="6B905E2C"/>
    <w:rsid w:val="6BEB4825"/>
    <w:rsid w:val="6C2C6F5B"/>
    <w:rsid w:val="6C305DE0"/>
    <w:rsid w:val="6C6B6DC6"/>
    <w:rsid w:val="6CA30B2D"/>
    <w:rsid w:val="6CD311DF"/>
    <w:rsid w:val="6D6141DE"/>
    <w:rsid w:val="6D7555DC"/>
    <w:rsid w:val="6DAF25B1"/>
    <w:rsid w:val="6E290A01"/>
    <w:rsid w:val="6E686A6F"/>
    <w:rsid w:val="6ECC1B61"/>
    <w:rsid w:val="6EF46EE9"/>
    <w:rsid w:val="6F0654A0"/>
    <w:rsid w:val="6F390B2B"/>
    <w:rsid w:val="704A0AC9"/>
    <w:rsid w:val="705C00E0"/>
    <w:rsid w:val="70F56880"/>
    <w:rsid w:val="71076D0A"/>
    <w:rsid w:val="71444E1C"/>
    <w:rsid w:val="71847D18"/>
    <w:rsid w:val="71BD2291"/>
    <w:rsid w:val="720F0E36"/>
    <w:rsid w:val="72745941"/>
    <w:rsid w:val="72A37603"/>
    <w:rsid w:val="72AF375F"/>
    <w:rsid w:val="72E9400C"/>
    <w:rsid w:val="72F3720A"/>
    <w:rsid w:val="733F4F58"/>
    <w:rsid w:val="73B8447B"/>
    <w:rsid w:val="73C1182E"/>
    <w:rsid w:val="73D75523"/>
    <w:rsid w:val="743008B7"/>
    <w:rsid w:val="74464D05"/>
    <w:rsid w:val="745D2E69"/>
    <w:rsid w:val="74DA70E1"/>
    <w:rsid w:val="74DD27CA"/>
    <w:rsid w:val="750314A9"/>
    <w:rsid w:val="75120992"/>
    <w:rsid w:val="752D0A40"/>
    <w:rsid w:val="753C12D8"/>
    <w:rsid w:val="75683B38"/>
    <w:rsid w:val="75954975"/>
    <w:rsid w:val="7597563B"/>
    <w:rsid w:val="75BD5CB6"/>
    <w:rsid w:val="76974FEA"/>
    <w:rsid w:val="76AC1DD5"/>
    <w:rsid w:val="772F0CEB"/>
    <w:rsid w:val="77670483"/>
    <w:rsid w:val="77CC3CF7"/>
    <w:rsid w:val="77DA19F2"/>
    <w:rsid w:val="788A7B8A"/>
    <w:rsid w:val="78F77ECF"/>
    <w:rsid w:val="79187DA4"/>
    <w:rsid w:val="794E504E"/>
    <w:rsid w:val="7955035C"/>
    <w:rsid w:val="79615EB4"/>
    <w:rsid w:val="797E74FA"/>
    <w:rsid w:val="7A3F68F2"/>
    <w:rsid w:val="7A6B4181"/>
    <w:rsid w:val="7ABD1932"/>
    <w:rsid w:val="7ACB1F06"/>
    <w:rsid w:val="7ADC2DEB"/>
    <w:rsid w:val="7AE418B0"/>
    <w:rsid w:val="7B3F0AE3"/>
    <w:rsid w:val="7B495FAA"/>
    <w:rsid w:val="7B666BD8"/>
    <w:rsid w:val="7BB54A21"/>
    <w:rsid w:val="7BE928EA"/>
    <w:rsid w:val="7C1516FE"/>
    <w:rsid w:val="7C1A6E6C"/>
    <w:rsid w:val="7C5E7770"/>
    <w:rsid w:val="7C8C28E4"/>
    <w:rsid w:val="7CC33168"/>
    <w:rsid w:val="7CF37C88"/>
    <w:rsid w:val="7CFE0611"/>
    <w:rsid w:val="7D836541"/>
    <w:rsid w:val="7DE6451C"/>
    <w:rsid w:val="7E2C06C5"/>
    <w:rsid w:val="7E461568"/>
    <w:rsid w:val="7ECC6D75"/>
    <w:rsid w:val="7EEA4AD2"/>
    <w:rsid w:val="7EF01DB0"/>
    <w:rsid w:val="7F6D5AB1"/>
    <w:rsid w:val="7F7D4EB5"/>
    <w:rsid w:val="7FC2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0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iPriority="99" w:name="HTML Acronym" w:locked="1"/>
    <w:lsdException w:uiPriority="99" w:name="HTML Address" w:locked="1"/>
    <w:lsdException w:qFormat="1" w:uiPriority="99" w:name="HTML Cite" w:locked="1"/>
    <w:lsdException w:qFormat="1" w:uiPriority="99" w:name="HTML Code" w:locked="1"/>
    <w:lsdException w:qFormat="1" w:uiPriority="99" w:name="HTML Definition" w:locked="1"/>
    <w:lsdException w:qFormat="1" w:uiPriority="99" w:name="HTML Keyboard" w:locked="1"/>
    <w:lsdException w:uiPriority="99" w:name="HTML Preformatted" w:locked="1"/>
    <w:lsdException w:qFormat="1" w:uiPriority="99" w:name="HTML Sample" w:locked="1"/>
    <w:lsdException w:qFormat="1" w:uiPriority="99" w:name="HTML Typewriter" w:locked="1"/>
    <w:lsdException w:qFormat="1"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locked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locked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"/>
    <w:basedOn w:val="1"/>
    <w:qFormat/>
    <w:locked/>
    <w:uiPriority w:val="99"/>
  </w:style>
  <w:style w:type="paragraph" w:styleId="6">
    <w:name w:val="Date"/>
    <w:basedOn w:val="1"/>
    <w:next w:val="1"/>
    <w:qFormat/>
    <w:locked/>
    <w:uiPriority w:val="0"/>
    <w:pPr>
      <w:ind w:left="100" w:leftChars="2500"/>
    </w:pPr>
    <w:rPr>
      <w:rFonts w:ascii="Arial" w:hAnsi="Arial"/>
      <w:sz w:val="30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locked/>
    <w:uiPriority w:val="99"/>
    <w:pPr>
      <w:tabs>
        <w:tab w:val="right" w:leader="dot" w:pos="8505"/>
      </w:tabs>
      <w:spacing w:line="500" w:lineRule="exact"/>
    </w:pPr>
    <w:rPr>
      <w:rFonts w:ascii="宋体" w:hAnsi="宋体" w:eastAsia="仿宋_GB2312"/>
      <w:b/>
      <w:sz w:val="24"/>
      <w:szCs w:val="24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2">
    <w:name w:val="Strong"/>
    <w:basedOn w:val="11"/>
    <w:qFormat/>
    <w:locked/>
    <w:uiPriority w:val="22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FollowedHyperlink"/>
    <w:basedOn w:val="11"/>
    <w:semiHidden/>
    <w:unhideWhenUsed/>
    <w:qFormat/>
    <w:locked/>
    <w:uiPriority w:val="99"/>
    <w:rPr>
      <w:color w:val="219FD2"/>
      <w:u w:val="none"/>
    </w:rPr>
  </w:style>
  <w:style w:type="character" w:styleId="15">
    <w:name w:val="HTML Definition"/>
    <w:basedOn w:val="11"/>
    <w:semiHidden/>
    <w:unhideWhenUsed/>
    <w:qFormat/>
    <w:locked/>
    <w:uiPriority w:val="99"/>
    <w:rPr>
      <w:i/>
    </w:rPr>
  </w:style>
  <w:style w:type="character" w:styleId="16">
    <w:name w:val="HTML Typewriter"/>
    <w:basedOn w:val="11"/>
    <w:semiHidden/>
    <w:unhideWhenUsed/>
    <w:qFormat/>
    <w:locked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semiHidden/>
    <w:unhideWhenUsed/>
    <w:qFormat/>
    <w:locked/>
    <w:uiPriority w:val="99"/>
  </w:style>
  <w:style w:type="character" w:styleId="18">
    <w:name w:val="HTML Variable"/>
    <w:basedOn w:val="11"/>
    <w:semiHidden/>
    <w:unhideWhenUsed/>
    <w:qFormat/>
    <w:locked/>
    <w:uiPriority w:val="99"/>
    <w:rPr>
      <w:rFonts w:hint="default" w:ascii="monospace" w:hAnsi="monospace" w:eastAsia="monospace" w:cs="monospace"/>
      <w:i/>
    </w:rPr>
  </w:style>
  <w:style w:type="character" w:styleId="19">
    <w:name w:val="Hyperlink"/>
    <w:basedOn w:val="11"/>
    <w:semiHidden/>
    <w:unhideWhenUsed/>
    <w:qFormat/>
    <w:locked/>
    <w:uiPriority w:val="99"/>
    <w:rPr>
      <w:color w:val="219FD2"/>
      <w:u w:val="none"/>
    </w:rPr>
  </w:style>
  <w:style w:type="character" w:styleId="20">
    <w:name w:val="HTML Code"/>
    <w:basedOn w:val="11"/>
    <w:semiHidden/>
    <w:unhideWhenUsed/>
    <w:qFormat/>
    <w:locked/>
    <w:uiPriority w:val="99"/>
    <w:rPr>
      <w:rFonts w:hint="default" w:ascii="monospace" w:hAnsi="monospace" w:eastAsia="monospace" w:cs="monospace"/>
      <w:color w:val="444444"/>
      <w:sz w:val="21"/>
      <w:szCs w:val="21"/>
      <w:shd w:val="clear" w:fill="F9F2F4"/>
    </w:rPr>
  </w:style>
  <w:style w:type="character" w:styleId="21">
    <w:name w:val="HTML Cite"/>
    <w:basedOn w:val="11"/>
    <w:semiHidden/>
    <w:unhideWhenUsed/>
    <w:qFormat/>
    <w:locked/>
    <w:uiPriority w:val="99"/>
    <w:rPr>
      <w:i/>
    </w:rPr>
  </w:style>
  <w:style w:type="character" w:styleId="22">
    <w:name w:val="HTML Keyboard"/>
    <w:basedOn w:val="11"/>
    <w:semiHidden/>
    <w:unhideWhenUsed/>
    <w:qFormat/>
    <w:locked/>
    <w:uiPriority w:val="99"/>
    <w:rPr>
      <w:rFonts w:ascii="monospace" w:hAnsi="monospace" w:eastAsia="monospace" w:cs="monospace"/>
      <w:color w:val="FFFFFF"/>
      <w:sz w:val="21"/>
      <w:szCs w:val="21"/>
      <w:shd w:val="clear" w:fill="333333"/>
    </w:rPr>
  </w:style>
  <w:style w:type="character" w:styleId="23">
    <w:name w:val="HTML Sample"/>
    <w:basedOn w:val="11"/>
    <w:semiHidden/>
    <w:unhideWhenUsed/>
    <w:qFormat/>
    <w:lock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24">
    <w:name w:val="Heading 1 Char"/>
    <w:basedOn w:val="11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5">
    <w:name w:val="Foot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6">
    <w:name w:val="comment-author-link"/>
    <w:basedOn w:val="11"/>
    <w:qFormat/>
    <w:uiPriority w:val="0"/>
    <w:rPr>
      <w:b/>
      <w:color w:val="64646D"/>
    </w:rPr>
  </w:style>
  <w:style w:type="character" w:customStyle="1" w:styleId="27">
    <w:name w:val="last-child2"/>
    <w:basedOn w:val="11"/>
    <w:qFormat/>
    <w:uiPriority w:val="0"/>
  </w:style>
  <w:style w:type="character" w:customStyle="1" w:styleId="28">
    <w:name w:val="price4"/>
    <w:basedOn w:val="11"/>
    <w:qFormat/>
    <w:uiPriority w:val="0"/>
    <w:rPr>
      <w:color w:val="0F0F16"/>
    </w:rPr>
  </w:style>
  <w:style w:type="character" w:customStyle="1" w:styleId="29">
    <w:name w:val="screen-reader-text"/>
    <w:basedOn w:val="11"/>
    <w:qFormat/>
    <w:uiPriority w:val="0"/>
  </w:style>
  <w:style w:type="character" w:customStyle="1" w:styleId="30">
    <w:name w:val="onsale4"/>
    <w:basedOn w:val="11"/>
    <w:qFormat/>
    <w:uiPriority w:val="0"/>
    <w:rPr>
      <w:color w:val="FFFFFF"/>
      <w:bdr w:val="single" w:color="219FD2" w:sz="12" w:space="0"/>
      <w:shd w:val="clear" w:fill="219FD2"/>
    </w:rPr>
  </w:style>
  <w:style w:type="paragraph" w:customStyle="1" w:styleId="31">
    <w:name w:val="样式 标题 2 + Times New Roman 四号 非加粗 段前: 5 磅 段后: 0 磅 行距: 固定值 20..."/>
    <w:basedOn w:val="3"/>
    <w:qFormat/>
    <w:uiPriority w:val="99"/>
    <w:pPr>
      <w:spacing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644</Words>
  <Characters>645</Characters>
  <Lines>0</Lines>
  <Paragraphs>0</Paragraphs>
  <TotalTime>23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2017-03-06T10:59:00Z</dcterms:created>
  <dc:creator>林建</dc:creator>
  <cp:lastModifiedBy>Elysee1423452407</cp:lastModifiedBy>
  <cp:lastPrinted>2019-04-17T00:01:00Z</cp:lastPrinted>
  <dcterms:modified xsi:type="dcterms:W3CDTF">2019-04-17T00:02:40Z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