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tabs>
          <w:tab w:val="left" w:pos="420"/>
          <w:tab w:val="left" w:pos="630"/>
        </w:tabs>
        <w:spacing w:line="360" w:lineRule="auto"/>
        <w:jc w:val="both"/>
        <w:rPr>
          <w:rFonts w:hint="eastAsia" w:ascii="宋体" w:hAnsi="宋体"/>
          <w:b/>
          <w:color w:val="000000"/>
          <w:sz w:val="32"/>
          <w:szCs w:val="24"/>
          <w:lang w:val="en-US" w:eastAsia="zh-CN"/>
        </w:rPr>
      </w:pPr>
      <w:r>
        <w:rPr>
          <w:rFonts w:hint="eastAsia" w:ascii="宋体" w:hAnsi="宋体"/>
          <w:b/>
          <w:color w:val="000000"/>
          <w:sz w:val="32"/>
          <w:szCs w:val="24"/>
          <w:lang w:val="en-US" w:eastAsia="zh-CN"/>
        </w:rPr>
        <w:t>附件一：</w:t>
      </w:r>
      <w:bookmarkStart w:id="0" w:name="_GoBack"/>
      <w:bookmarkEnd w:id="0"/>
    </w:p>
    <w:p>
      <w:pPr>
        <w:numPr>
          <w:ilvl w:val="0"/>
          <w:numId w:val="0"/>
        </w:numPr>
        <w:tabs>
          <w:tab w:val="left" w:pos="420"/>
          <w:tab w:val="left" w:pos="630"/>
        </w:tabs>
        <w:spacing w:line="360" w:lineRule="auto"/>
        <w:jc w:val="center"/>
        <w:rPr>
          <w:rFonts w:hint="eastAsia" w:ascii="宋体" w:hAnsi="宋体"/>
          <w:b/>
          <w:color w:val="000000"/>
          <w:sz w:val="32"/>
          <w:szCs w:val="24"/>
          <w:lang w:val="en-US" w:eastAsia="zh-CN"/>
        </w:rPr>
      </w:pPr>
      <w:r>
        <w:rPr>
          <w:rFonts w:hint="eastAsia" w:ascii="宋体" w:hAnsi="宋体"/>
          <w:b/>
          <w:color w:val="000000"/>
          <w:sz w:val="32"/>
          <w:szCs w:val="24"/>
          <w:lang w:val="en-US" w:eastAsia="zh-CN"/>
        </w:rPr>
        <w:t>招 标 文 件</w:t>
      </w:r>
    </w:p>
    <w:p>
      <w:pPr>
        <w:tabs>
          <w:tab w:val="left" w:pos="420"/>
          <w:tab w:val="left" w:pos="945"/>
        </w:tabs>
        <w:snapToGrid w:val="0"/>
        <w:spacing w:line="420" w:lineRule="exact"/>
        <w:ind w:firstLine="360" w:firstLineChars="150"/>
        <w:rPr>
          <w:rFonts w:hint="eastAsia" w:ascii="宋体" w:hAnsi="宋体"/>
          <w:color w:val="000000"/>
          <w:sz w:val="24"/>
          <w:szCs w:val="24"/>
          <w:lang w:val="zh-CN"/>
        </w:rPr>
      </w:pPr>
      <w:r>
        <w:rPr>
          <w:rFonts w:hint="eastAsia" w:ascii="宋体" w:hAnsi="宋体"/>
          <w:color w:val="000000"/>
          <w:sz w:val="24"/>
          <w:szCs w:val="24"/>
          <w:lang w:val="zh-CN"/>
        </w:rPr>
        <w:t xml:space="preserve">  经三明管理分公司批准，</w:t>
      </w:r>
      <w:r>
        <w:rPr>
          <w:rFonts w:hint="eastAsia" w:ascii="宋体" w:hAnsi="宋体"/>
          <w:color w:val="000000"/>
          <w:sz w:val="24"/>
          <w:szCs w:val="24"/>
          <w:lang w:val="en-US" w:eastAsia="zh-CN"/>
        </w:rPr>
        <w:t>三明高速公路经营开发有限公司拟建立招标代理公司信息库，并在每个项目启动前从中随机抽取互不相同的2~3家代理公司分别承接该项目的工程或采购招标代理、</w:t>
      </w:r>
      <w:r>
        <w:rPr>
          <w:rFonts w:hint="eastAsia" w:ascii="宋体" w:hAnsi="宋体"/>
          <w:color w:val="000000"/>
          <w:sz w:val="24"/>
          <w:szCs w:val="24"/>
          <w:lang w:val="zh-CN"/>
        </w:rPr>
        <w:t>预算、竣工结（决）算审核等业务，现予以公示，具体事项如下：</w:t>
      </w:r>
    </w:p>
    <w:p>
      <w:pPr>
        <w:tabs>
          <w:tab w:val="left" w:pos="420"/>
          <w:tab w:val="left" w:pos="945"/>
        </w:tabs>
        <w:snapToGrid w:val="0"/>
        <w:spacing w:line="420" w:lineRule="exact"/>
        <w:ind w:firstLine="480" w:firstLineChars="200"/>
        <w:rPr>
          <w:rFonts w:hint="eastAsia" w:ascii="宋体" w:hAnsi="宋体"/>
          <w:color w:val="000000"/>
          <w:sz w:val="24"/>
          <w:szCs w:val="24"/>
          <w:lang w:val="zh-CN"/>
        </w:rPr>
      </w:pPr>
      <w:r>
        <w:rPr>
          <w:rFonts w:hint="eastAsia" w:ascii="宋体" w:hAnsi="宋体"/>
          <w:color w:val="000000"/>
          <w:sz w:val="24"/>
          <w:szCs w:val="24"/>
          <w:lang w:val="zh-CN"/>
        </w:rPr>
        <w:t>1．招标工作范围及年限：</w:t>
      </w:r>
      <w:r>
        <w:rPr>
          <w:rFonts w:hint="eastAsia" w:ascii="宋体" w:hAnsi="宋体"/>
          <w:color w:val="000000"/>
          <w:sz w:val="24"/>
          <w:szCs w:val="24"/>
          <w:lang w:val="en-US" w:eastAsia="zh-CN"/>
        </w:rPr>
        <w:t>三明高速公路经营开发有限公司有关的招标代理、</w:t>
      </w:r>
      <w:r>
        <w:rPr>
          <w:rFonts w:hint="eastAsia" w:ascii="宋体" w:hAnsi="宋体"/>
          <w:color w:val="000000"/>
          <w:sz w:val="24"/>
          <w:szCs w:val="24"/>
          <w:lang w:val="zh-CN"/>
        </w:rPr>
        <w:t>预算、竣工结（决）算审核业务，有效期限：</w:t>
      </w:r>
      <w:r>
        <w:rPr>
          <w:rFonts w:hint="eastAsia" w:ascii="宋体" w:hAnsi="宋体"/>
          <w:color w:val="000000"/>
          <w:sz w:val="24"/>
          <w:szCs w:val="24"/>
          <w:lang w:val="en-US" w:eastAsia="zh-CN"/>
        </w:rPr>
        <w:t>3年。</w:t>
      </w:r>
    </w:p>
    <w:p>
      <w:pPr>
        <w:tabs>
          <w:tab w:val="left" w:pos="2310"/>
        </w:tabs>
        <w:snapToGrid w:val="0"/>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2．项目地点：三明</w:t>
      </w:r>
      <w:r>
        <w:rPr>
          <w:rFonts w:hint="eastAsia" w:ascii="宋体" w:hAnsi="宋体"/>
          <w:color w:val="000000"/>
          <w:sz w:val="24"/>
          <w:szCs w:val="24"/>
          <w:lang w:eastAsia="zh-CN"/>
        </w:rPr>
        <w:t>地区</w:t>
      </w:r>
      <w:r>
        <w:rPr>
          <w:rFonts w:hint="eastAsia" w:ascii="宋体" w:hAnsi="宋体"/>
          <w:color w:val="000000"/>
          <w:sz w:val="24"/>
          <w:szCs w:val="24"/>
        </w:rPr>
        <w:t>。</w:t>
      </w:r>
    </w:p>
    <w:p>
      <w:pPr>
        <w:tabs>
          <w:tab w:val="left" w:pos="420"/>
          <w:tab w:val="left" w:pos="945"/>
        </w:tabs>
        <w:snapToGrid w:val="0"/>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3</w:t>
      </w:r>
      <w:r>
        <w:rPr>
          <w:rFonts w:hint="eastAsia" w:ascii="宋体" w:hAnsi="宋体"/>
          <w:color w:val="000000"/>
          <w:sz w:val="24"/>
          <w:szCs w:val="24"/>
          <w:lang w:val="en-US" w:eastAsia="zh-CN"/>
        </w:rPr>
        <w:t>.</w:t>
      </w:r>
      <w:r>
        <w:rPr>
          <w:rFonts w:hint="eastAsia" w:ascii="宋体" w:hAnsi="宋体"/>
          <w:color w:val="000000"/>
          <w:sz w:val="24"/>
          <w:szCs w:val="24"/>
        </w:rPr>
        <w:t>取费</w:t>
      </w:r>
      <w:r>
        <w:rPr>
          <w:rFonts w:hint="eastAsia" w:ascii="宋体" w:hAnsi="宋体"/>
          <w:color w:val="000000"/>
          <w:sz w:val="24"/>
          <w:szCs w:val="24"/>
          <w:lang w:eastAsia="zh-CN"/>
        </w:rPr>
        <w:t>标准</w:t>
      </w:r>
      <w:r>
        <w:rPr>
          <w:rFonts w:hint="eastAsia" w:ascii="宋体" w:hAnsi="宋体"/>
          <w:color w:val="000000"/>
          <w:sz w:val="24"/>
          <w:szCs w:val="24"/>
        </w:rPr>
        <w:t>：</w:t>
      </w:r>
      <w:r>
        <w:rPr>
          <w:rFonts w:hint="eastAsia" w:ascii="宋体" w:hAnsi="宋体"/>
          <w:color w:val="000000"/>
          <w:sz w:val="24"/>
          <w:szCs w:val="24"/>
          <w:lang w:val="zh-CN"/>
        </w:rPr>
        <w:t>招标代理服务收费按照国家计委关于印发《招标代理服务收费管理暂行办法》的通知计价格</w:t>
      </w:r>
      <w:r>
        <w:rPr>
          <w:rFonts w:hint="eastAsia" w:ascii="宋体" w:hAnsi="宋体"/>
          <w:color w:val="000000"/>
          <w:sz w:val="24"/>
          <w:szCs w:val="24"/>
          <w:lang w:val="en-US" w:eastAsia="zh-CN"/>
        </w:rPr>
        <w:t>[2002]1980号及福建省物价局转发国家计委关于印发《招标代理服务费管理暂行办法》的通知（闽价[2002]服610号）计算</w:t>
      </w:r>
      <w:r>
        <w:rPr>
          <w:rFonts w:hint="eastAsia" w:ascii="宋体" w:hAnsi="宋体"/>
          <w:color w:val="000000"/>
          <w:sz w:val="24"/>
          <w:szCs w:val="24"/>
        </w:rPr>
        <w:t>。</w:t>
      </w:r>
    </w:p>
    <w:p>
      <w:pPr>
        <w:tabs>
          <w:tab w:val="left" w:pos="420"/>
          <w:tab w:val="left" w:pos="945"/>
        </w:tabs>
        <w:snapToGrid w:val="0"/>
        <w:spacing w:line="420" w:lineRule="exact"/>
        <w:ind w:firstLine="480" w:firstLineChars="200"/>
        <w:rPr>
          <w:rFonts w:hint="eastAsia" w:ascii="宋体" w:hAnsi="宋体"/>
          <w:color w:val="000000"/>
          <w:sz w:val="24"/>
        </w:rPr>
      </w:pPr>
      <w:r>
        <w:rPr>
          <w:rFonts w:hint="eastAsia" w:ascii="宋体" w:hAnsi="宋体"/>
          <w:color w:val="000000"/>
          <w:sz w:val="24"/>
          <w:lang w:val="en-US" w:eastAsia="zh-CN"/>
        </w:rPr>
        <w:t>4.</w:t>
      </w:r>
      <w:r>
        <w:rPr>
          <w:rFonts w:hint="eastAsia" w:ascii="宋体" w:hAnsi="宋体"/>
          <w:color w:val="000000"/>
          <w:sz w:val="24"/>
          <w:lang w:eastAsia="zh-CN"/>
        </w:rPr>
        <w:t>最高限价：</w:t>
      </w:r>
      <w:r>
        <w:rPr>
          <w:rFonts w:hint="eastAsia" w:ascii="宋体" w:hAnsi="宋体"/>
          <w:color w:val="000000"/>
          <w:sz w:val="24"/>
          <w:szCs w:val="24"/>
          <w:lang w:eastAsia="zh-CN"/>
        </w:rPr>
        <w:t>因本公司招标项目金额较低（单项小于</w:t>
      </w:r>
      <w:r>
        <w:rPr>
          <w:rFonts w:hint="eastAsia" w:ascii="宋体" w:hAnsi="宋体"/>
          <w:color w:val="000000"/>
          <w:sz w:val="24"/>
          <w:szCs w:val="24"/>
          <w:lang w:val="en-US" w:eastAsia="zh-CN"/>
        </w:rPr>
        <w:t>200万元且全年项目合计小于1000万元/年</w:t>
      </w:r>
      <w:r>
        <w:rPr>
          <w:rFonts w:hint="eastAsia" w:ascii="宋体" w:hAnsi="宋体"/>
          <w:color w:val="000000"/>
          <w:sz w:val="24"/>
          <w:szCs w:val="24"/>
          <w:lang w:eastAsia="zh-CN"/>
        </w:rPr>
        <w:t>），</w:t>
      </w:r>
      <w:r>
        <w:rPr>
          <w:rFonts w:hint="eastAsia" w:ascii="宋体" w:hAnsi="宋体"/>
          <w:color w:val="000000"/>
          <w:sz w:val="24"/>
          <w:lang w:eastAsia="zh-CN"/>
        </w:rPr>
        <w:t>取费统一固定按上述取费</w:t>
      </w:r>
      <w:r>
        <w:rPr>
          <w:rFonts w:hint="eastAsia" w:ascii="宋体" w:hAnsi="宋体"/>
          <w:color w:val="000000"/>
          <w:sz w:val="24"/>
          <w:lang w:val="en-US" w:eastAsia="zh-CN"/>
        </w:rPr>
        <w:t>标准的80%计算，单项招标代理费用最低不低于4500元（由中标人支付），单项</w:t>
      </w:r>
      <w:r>
        <w:rPr>
          <w:rFonts w:hint="eastAsia" w:ascii="宋体" w:hAnsi="宋体"/>
          <w:color w:val="000000"/>
          <w:sz w:val="24"/>
          <w:szCs w:val="24"/>
          <w:lang w:val="zh-CN"/>
        </w:rPr>
        <w:t>预算、竣工结（决）算审核</w:t>
      </w:r>
      <w:r>
        <w:rPr>
          <w:rFonts w:hint="eastAsia" w:ascii="宋体" w:hAnsi="宋体"/>
          <w:color w:val="000000"/>
          <w:sz w:val="24"/>
          <w:lang w:val="en-US" w:eastAsia="zh-CN"/>
        </w:rPr>
        <w:t>费用最低不低于600元。</w:t>
      </w:r>
      <w:r>
        <w:rPr>
          <w:rFonts w:hint="eastAsia" w:ascii="宋体" w:hAnsi="宋体"/>
          <w:color w:val="000000"/>
          <w:sz w:val="24"/>
        </w:rPr>
        <w:t>审核费应包含审核工作所需的一切费用</w:t>
      </w:r>
      <w:r>
        <w:rPr>
          <w:rFonts w:hint="eastAsia" w:ascii="宋体" w:hAnsi="宋体"/>
          <w:color w:val="000000"/>
          <w:sz w:val="24"/>
          <w:lang w:eastAsia="zh-CN"/>
        </w:rPr>
        <w:t>，</w:t>
      </w:r>
      <w:r>
        <w:rPr>
          <w:rFonts w:hint="eastAsia" w:ascii="宋体" w:hAnsi="宋体"/>
          <w:color w:val="000000"/>
          <w:sz w:val="24"/>
        </w:rPr>
        <w:t>在</w:t>
      </w:r>
      <w:r>
        <w:rPr>
          <w:rFonts w:hint="eastAsia" w:ascii="宋体" w:hAnsi="宋体"/>
          <w:color w:val="000000"/>
          <w:sz w:val="24"/>
          <w:lang w:eastAsia="zh-CN"/>
        </w:rPr>
        <w:t>项目</w:t>
      </w:r>
      <w:r>
        <w:rPr>
          <w:rFonts w:hint="eastAsia" w:ascii="宋体" w:hAnsi="宋体"/>
          <w:color w:val="000000"/>
          <w:sz w:val="24"/>
        </w:rPr>
        <w:t>实施期间不因市场价格或政策性价格的调整而增减。</w:t>
      </w:r>
    </w:p>
    <w:p>
      <w:pPr>
        <w:tabs>
          <w:tab w:val="left" w:pos="2310"/>
        </w:tabs>
        <w:snapToGrid w:val="0"/>
        <w:spacing w:line="420" w:lineRule="exact"/>
        <w:ind w:firstLine="480" w:firstLineChars="200"/>
        <w:rPr>
          <w:rFonts w:hint="eastAsia" w:ascii="宋体" w:hAnsi="宋体"/>
          <w:color w:val="000000"/>
          <w:sz w:val="24"/>
          <w:lang w:val="en-US" w:eastAsia="zh-CN"/>
        </w:rPr>
      </w:pPr>
      <w:r>
        <w:rPr>
          <w:rFonts w:hint="eastAsia" w:ascii="宋体" w:hAnsi="宋体"/>
          <w:color w:val="000000"/>
          <w:sz w:val="24"/>
          <w:lang w:val="en-US" w:eastAsia="zh-CN"/>
        </w:rPr>
        <w:t>5.招标代理资质要求：</w:t>
      </w:r>
    </w:p>
    <w:p>
      <w:pPr>
        <w:tabs>
          <w:tab w:val="left" w:pos="2310"/>
        </w:tabs>
        <w:snapToGrid w:val="0"/>
        <w:spacing w:line="420" w:lineRule="exact"/>
        <w:ind w:firstLine="480" w:firstLineChars="200"/>
        <w:rPr>
          <w:rFonts w:hint="eastAsia" w:ascii="宋体" w:hAnsi="宋体"/>
          <w:color w:val="auto"/>
          <w:sz w:val="24"/>
          <w:szCs w:val="24"/>
        </w:rPr>
      </w:pPr>
      <w:r>
        <w:rPr>
          <w:rFonts w:hint="eastAsia" w:ascii="宋体" w:hAnsi="宋体"/>
          <w:color w:val="auto"/>
          <w:sz w:val="24"/>
          <w:lang w:val="en-US" w:eastAsia="zh-CN"/>
        </w:rPr>
        <w:t>5</w:t>
      </w:r>
      <w:r>
        <w:rPr>
          <w:rFonts w:hint="eastAsia" w:ascii="宋体" w:hAnsi="宋体"/>
          <w:color w:val="auto"/>
          <w:sz w:val="24"/>
          <w:szCs w:val="24"/>
          <w:lang w:val="en-US" w:eastAsia="zh-CN"/>
        </w:rPr>
        <w:t xml:space="preserve">.1.具备合格有效的《企业法人营业执照》，并具有独立法人资格。 </w:t>
      </w:r>
    </w:p>
    <w:p>
      <w:pPr>
        <w:tabs>
          <w:tab w:val="left" w:pos="2310"/>
        </w:tabs>
        <w:snapToGrid w:val="0"/>
        <w:spacing w:line="420" w:lineRule="exact"/>
        <w:ind w:firstLine="480" w:firstLineChars="200"/>
        <w:rPr>
          <w:rFonts w:hint="eastAsia" w:ascii="宋体" w:hAnsi="宋体"/>
          <w:color w:val="auto"/>
          <w:sz w:val="24"/>
          <w:szCs w:val="24"/>
        </w:rPr>
      </w:pPr>
      <w:r>
        <w:rPr>
          <w:rFonts w:hint="eastAsia" w:ascii="宋体" w:hAnsi="宋体"/>
          <w:color w:val="auto"/>
          <w:sz w:val="24"/>
          <w:szCs w:val="24"/>
          <w:lang w:val="en-US" w:eastAsia="zh-CN"/>
        </w:rPr>
        <w:t>5.2.投标人应具备暂定级及以上的招标代理和甲级及以上所有类别造价咨询资质；招标代理公司须在三明市区内（三元区、梅列区）拥有自用的办公场所和相应工作人员。</w:t>
      </w:r>
    </w:p>
    <w:p>
      <w:pPr>
        <w:tabs>
          <w:tab w:val="left" w:pos="2310"/>
        </w:tabs>
        <w:snapToGrid w:val="0"/>
        <w:spacing w:line="420" w:lineRule="exact"/>
        <w:ind w:firstLine="480" w:firstLineChars="200"/>
        <w:rPr>
          <w:rFonts w:hint="eastAsia" w:ascii="宋体" w:hAnsi="宋体"/>
          <w:color w:val="auto"/>
          <w:sz w:val="24"/>
          <w:szCs w:val="24"/>
        </w:rPr>
      </w:pPr>
      <w:r>
        <w:rPr>
          <w:rFonts w:hint="eastAsia" w:ascii="宋体" w:hAnsi="宋体"/>
          <w:color w:val="auto"/>
          <w:sz w:val="24"/>
          <w:szCs w:val="24"/>
          <w:lang w:val="en-US" w:eastAsia="zh-CN"/>
        </w:rPr>
        <w:t xml:space="preserve">5.3.投标人必须提供人民检察院出具的投标单位、法定代表人的《检察机关行贿犯罪档案查询结果告知函》且无行贿犯罪记录(其查询结果告知函内容应在有效期内)。 </w:t>
      </w:r>
    </w:p>
    <w:p>
      <w:pPr>
        <w:tabs>
          <w:tab w:val="left" w:pos="2310"/>
        </w:tabs>
        <w:snapToGrid w:val="0"/>
        <w:spacing w:line="420" w:lineRule="exact"/>
        <w:ind w:firstLine="480" w:firstLineChars="200"/>
        <w:rPr>
          <w:rFonts w:hint="eastAsia" w:ascii="宋体" w:hAnsi="宋体"/>
          <w:color w:val="auto"/>
          <w:sz w:val="24"/>
          <w:szCs w:val="24"/>
        </w:rPr>
      </w:pPr>
      <w:r>
        <w:rPr>
          <w:rFonts w:hint="eastAsia" w:ascii="宋体" w:hAnsi="宋体"/>
          <w:color w:val="auto"/>
          <w:sz w:val="24"/>
          <w:szCs w:val="24"/>
          <w:lang w:val="en-US" w:eastAsia="zh-CN"/>
        </w:rPr>
        <w:t>5.4.本招标不接受联合体投标。</w:t>
      </w:r>
    </w:p>
    <w:p>
      <w:pPr>
        <w:spacing w:line="420" w:lineRule="exact"/>
        <w:ind w:firstLine="480" w:firstLineChars="200"/>
        <w:rPr>
          <w:rFonts w:hint="eastAsia" w:ascii="宋体" w:hAnsi="宋体"/>
          <w:color w:val="000000"/>
          <w:sz w:val="24"/>
        </w:rPr>
      </w:pPr>
      <w:r>
        <w:rPr>
          <w:rFonts w:hint="eastAsia" w:ascii="宋体" w:hAnsi="宋体"/>
          <w:color w:val="000000"/>
          <w:sz w:val="24"/>
          <w:lang w:val="en-US" w:eastAsia="zh-CN"/>
        </w:rPr>
        <w:t>6.</w:t>
      </w:r>
      <w:r>
        <w:rPr>
          <w:rFonts w:hint="eastAsia" w:ascii="宋体" w:hAnsi="宋体"/>
          <w:color w:val="000000"/>
          <w:sz w:val="24"/>
        </w:rPr>
        <w:t>评标委员会：评标委员会由</w:t>
      </w:r>
      <w:r>
        <w:rPr>
          <w:rFonts w:hint="eastAsia" w:ascii="宋体" w:hAnsi="宋体"/>
          <w:color w:val="000000"/>
          <w:sz w:val="24"/>
          <w:u w:val="single"/>
          <w:lang w:val="en-US" w:eastAsia="zh-CN"/>
        </w:rPr>
        <w:t>三明高速公路经营开发有限公司</w:t>
      </w:r>
      <w:r>
        <w:rPr>
          <w:rFonts w:hint="eastAsia" w:ascii="宋体" w:hAnsi="宋体"/>
          <w:color w:val="000000"/>
          <w:sz w:val="24"/>
          <w:u w:val="single"/>
          <w:lang w:eastAsia="zh-CN"/>
        </w:rPr>
        <w:t>招标小组成员</w:t>
      </w:r>
      <w:r>
        <w:rPr>
          <w:rFonts w:hint="eastAsia" w:ascii="宋体" w:hAnsi="宋体"/>
          <w:color w:val="000000"/>
          <w:sz w:val="24"/>
        </w:rPr>
        <w:t>组成。</w:t>
      </w:r>
    </w:p>
    <w:p>
      <w:pPr>
        <w:spacing w:line="420" w:lineRule="exact"/>
        <w:ind w:firstLine="480" w:firstLineChars="200"/>
        <w:rPr>
          <w:rFonts w:hint="eastAsia" w:ascii="宋体" w:hAnsi="宋体"/>
          <w:color w:val="000000"/>
          <w:sz w:val="24"/>
        </w:rPr>
      </w:pPr>
      <w:r>
        <w:rPr>
          <w:rFonts w:hint="eastAsia" w:ascii="宋体" w:hAnsi="宋体"/>
          <w:color w:val="000000"/>
          <w:sz w:val="24"/>
          <w:lang w:val="en-US" w:eastAsia="zh-CN"/>
        </w:rPr>
        <w:t>7.</w:t>
      </w:r>
      <w:r>
        <w:rPr>
          <w:rFonts w:hint="eastAsia" w:ascii="宋体" w:hAnsi="宋体"/>
          <w:color w:val="000000"/>
          <w:sz w:val="24"/>
        </w:rPr>
        <w:t>评标标准和方法：</w:t>
      </w:r>
    </w:p>
    <w:p>
      <w:pPr>
        <w:spacing w:line="420" w:lineRule="exact"/>
        <w:ind w:firstLine="360" w:firstLineChars="150"/>
        <w:rPr>
          <w:rFonts w:hint="eastAsia" w:ascii="宋体" w:hAnsi="宋体"/>
          <w:color w:val="000000"/>
          <w:sz w:val="24"/>
          <w:lang w:eastAsia="zh-CN"/>
        </w:rPr>
      </w:pPr>
      <w:r>
        <w:rPr>
          <w:rFonts w:hint="eastAsia" w:ascii="宋体" w:hAnsi="宋体"/>
          <w:color w:val="000000"/>
          <w:sz w:val="24"/>
          <w:lang w:eastAsia="zh-CN"/>
        </w:rPr>
        <w:t>（</w:t>
      </w:r>
      <w:r>
        <w:rPr>
          <w:rFonts w:hint="eastAsia" w:ascii="宋体" w:hAnsi="宋体"/>
          <w:color w:val="000000"/>
          <w:sz w:val="24"/>
          <w:lang w:val="en-US" w:eastAsia="zh-CN"/>
        </w:rPr>
        <w:t>1</w:t>
      </w:r>
      <w:r>
        <w:rPr>
          <w:rFonts w:hint="eastAsia" w:ascii="宋体" w:hAnsi="宋体"/>
          <w:color w:val="000000"/>
          <w:sz w:val="24"/>
          <w:lang w:eastAsia="zh-CN"/>
        </w:rPr>
        <w:t>）建库阶段：投标函原件、授权委托书原件及委托人身份证复印件及原件并附《企业法人营业执照》、法人身份证明、招标代理资质证书、造价咨询资质证书、房屋产权或房屋租赁证明和</w:t>
      </w:r>
      <w:r>
        <w:rPr>
          <w:rFonts w:hint="eastAsia" w:ascii="宋体" w:hAnsi="宋体"/>
          <w:color w:val="auto"/>
          <w:sz w:val="24"/>
          <w:szCs w:val="24"/>
          <w:lang w:val="en-US" w:eastAsia="zh-CN"/>
        </w:rPr>
        <w:t>《检察机关行贿犯罪档案查询结果告知函》、造价咨询单位还需附一名造价工程师有关证件及两名造价人员身份证复印件加盖公章且装订成册进行包封于投标截止前送至指定地点，</w:t>
      </w:r>
      <w:r>
        <w:rPr>
          <w:rFonts w:hint="eastAsia" w:ascii="宋体" w:hAnsi="宋体"/>
          <w:color w:val="000000"/>
          <w:sz w:val="24"/>
          <w:lang w:eastAsia="zh-CN"/>
        </w:rPr>
        <w:t>经审查资质符合要求的招标代理公司方可取得入库资格，最终由招标小组代表组织现场考察，若经营场所、工作人员情况与上述资料相符即可正式入库并签定合同。</w:t>
      </w:r>
    </w:p>
    <w:p>
      <w:pPr>
        <w:spacing w:line="420" w:lineRule="exact"/>
        <w:ind w:firstLine="360" w:firstLineChars="150"/>
        <w:rPr>
          <w:rFonts w:hint="eastAsia" w:ascii="宋体" w:hAnsi="宋体"/>
          <w:color w:val="000000"/>
          <w:sz w:val="24"/>
          <w:lang w:eastAsia="zh-CN"/>
        </w:rPr>
      </w:pPr>
      <w:r>
        <w:rPr>
          <w:rFonts w:hint="eastAsia" w:ascii="宋体" w:hAnsi="宋体"/>
          <w:color w:val="000000"/>
          <w:sz w:val="24"/>
          <w:lang w:eastAsia="zh-CN"/>
        </w:rPr>
        <w:t>（</w:t>
      </w:r>
      <w:r>
        <w:rPr>
          <w:rFonts w:hint="eastAsia" w:ascii="宋体" w:hAnsi="宋体"/>
          <w:color w:val="000000"/>
          <w:sz w:val="24"/>
          <w:lang w:val="en-US" w:eastAsia="zh-CN"/>
        </w:rPr>
        <w:t>2</w:t>
      </w:r>
      <w:r>
        <w:rPr>
          <w:rFonts w:hint="eastAsia" w:ascii="宋体" w:hAnsi="宋体"/>
          <w:color w:val="000000"/>
          <w:sz w:val="24"/>
          <w:lang w:eastAsia="zh-CN"/>
        </w:rPr>
        <w:t>）业务委托阶段：采用随机抽取中标人的方法，每个项目招标启动前，在受邀前来的招标代理公司中根据项目需要随机选择二或三名中标候选人，第一中标人为项目招标代理单位，第二中标人为预算编制单位、第三中标候选人为竣工结（决）算审核单位（若项目仅需一次造价审核，仅随机选择二名，第二名为造价审核单位）。</w:t>
      </w:r>
    </w:p>
    <w:p>
      <w:pPr>
        <w:spacing w:line="420" w:lineRule="exact"/>
        <w:ind w:firstLine="480" w:firstLineChars="200"/>
        <w:rPr>
          <w:rFonts w:hint="eastAsia" w:ascii="宋体" w:hAnsi="宋体"/>
          <w:color w:val="000000"/>
          <w:sz w:val="24"/>
        </w:rPr>
      </w:pPr>
      <w:r>
        <w:rPr>
          <w:rFonts w:hint="eastAsia" w:ascii="宋体" w:hAnsi="宋体"/>
          <w:color w:val="000000"/>
          <w:sz w:val="24"/>
          <w:lang w:val="en-US" w:eastAsia="zh-CN"/>
        </w:rPr>
        <w:t>8.若存在下列情形，</w:t>
      </w:r>
      <w:r>
        <w:rPr>
          <w:rFonts w:hint="eastAsia" w:ascii="宋体" w:hAnsi="宋体"/>
          <w:color w:val="000000"/>
          <w:sz w:val="24"/>
          <w:lang w:eastAsia="zh-CN"/>
        </w:rPr>
        <w:t>发包方</w:t>
      </w:r>
      <w:r>
        <w:rPr>
          <w:rFonts w:hint="eastAsia" w:ascii="宋体" w:hAnsi="宋体"/>
          <w:color w:val="000000"/>
          <w:sz w:val="24"/>
        </w:rPr>
        <w:t>有权</w:t>
      </w:r>
      <w:r>
        <w:rPr>
          <w:rFonts w:hint="eastAsia" w:ascii="宋体" w:hAnsi="宋体"/>
          <w:color w:val="000000"/>
          <w:sz w:val="24"/>
          <w:lang w:eastAsia="zh-CN"/>
        </w:rPr>
        <w:t>将中标方从信息库中删除</w:t>
      </w:r>
      <w:r>
        <w:rPr>
          <w:rFonts w:hint="eastAsia" w:ascii="宋体" w:hAnsi="宋体"/>
          <w:color w:val="000000"/>
          <w:sz w:val="24"/>
        </w:rPr>
        <w:t>，</w:t>
      </w:r>
      <w:r>
        <w:rPr>
          <w:rFonts w:hint="eastAsia" w:ascii="宋体" w:hAnsi="宋体"/>
          <w:color w:val="000000"/>
          <w:sz w:val="24"/>
          <w:lang w:eastAsia="zh-CN"/>
        </w:rPr>
        <w:t>另行随机选择业务承接方：（</w:t>
      </w:r>
      <w:r>
        <w:rPr>
          <w:rFonts w:hint="eastAsia" w:ascii="宋体" w:hAnsi="宋体"/>
          <w:color w:val="000000"/>
          <w:sz w:val="24"/>
          <w:lang w:val="en-US" w:eastAsia="zh-CN"/>
        </w:rPr>
        <w:t>1</w:t>
      </w:r>
      <w:r>
        <w:rPr>
          <w:rFonts w:hint="eastAsia" w:ascii="宋体" w:hAnsi="宋体"/>
          <w:color w:val="000000"/>
          <w:sz w:val="24"/>
          <w:lang w:eastAsia="zh-CN"/>
        </w:rPr>
        <w:t>）</w:t>
      </w:r>
      <w:r>
        <w:rPr>
          <w:rFonts w:hint="eastAsia" w:ascii="宋体" w:hAnsi="宋体"/>
          <w:color w:val="000000"/>
          <w:sz w:val="24"/>
        </w:rPr>
        <w:t>中标人不得将</w:t>
      </w:r>
      <w:r>
        <w:rPr>
          <w:rFonts w:hint="eastAsia" w:ascii="宋体" w:hAnsi="宋体"/>
          <w:color w:val="000000"/>
          <w:sz w:val="24"/>
          <w:lang w:eastAsia="zh-CN"/>
        </w:rPr>
        <w:t>业务</w:t>
      </w:r>
      <w:r>
        <w:rPr>
          <w:rFonts w:hint="eastAsia" w:ascii="宋体" w:hAnsi="宋体"/>
          <w:color w:val="000000"/>
          <w:sz w:val="24"/>
        </w:rPr>
        <w:t>转包</w:t>
      </w:r>
      <w:r>
        <w:rPr>
          <w:rFonts w:hint="eastAsia" w:ascii="宋体" w:hAnsi="宋体"/>
          <w:color w:val="000000"/>
          <w:sz w:val="24"/>
          <w:lang w:eastAsia="zh-CN"/>
        </w:rPr>
        <w:t>、超时提交成果或违规操作；（</w:t>
      </w:r>
      <w:r>
        <w:rPr>
          <w:rFonts w:hint="eastAsia" w:ascii="宋体" w:hAnsi="宋体"/>
          <w:color w:val="000000"/>
          <w:sz w:val="24"/>
          <w:lang w:val="en-US" w:eastAsia="zh-CN"/>
        </w:rPr>
        <w:t>2</w:t>
      </w:r>
      <w:r>
        <w:rPr>
          <w:rFonts w:hint="eastAsia" w:ascii="宋体" w:hAnsi="宋体"/>
          <w:color w:val="000000"/>
          <w:sz w:val="24"/>
          <w:lang w:eastAsia="zh-CN"/>
        </w:rPr>
        <w:t>）中标人</w:t>
      </w:r>
      <w:r>
        <w:rPr>
          <w:rFonts w:hint="eastAsia" w:ascii="宋体" w:hAnsi="宋体"/>
          <w:color w:val="000000"/>
          <w:sz w:val="24"/>
          <w:lang w:val="en-US" w:eastAsia="zh-CN"/>
        </w:rPr>
        <w:t>3次未回复发包方的邀请（以电子邮件回复为准，允许放弃）；（3）信息库有效期内发现中标人存在个人征信问题。</w:t>
      </w:r>
    </w:p>
    <w:p>
      <w:pPr>
        <w:spacing w:line="420" w:lineRule="exact"/>
        <w:ind w:left="420" w:leftChars="200"/>
        <w:rPr>
          <w:rFonts w:hint="eastAsia" w:ascii="宋体" w:hAnsi="宋体"/>
          <w:color w:val="000000"/>
          <w:sz w:val="24"/>
        </w:rPr>
      </w:pPr>
      <w:r>
        <w:rPr>
          <w:rFonts w:hint="eastAsia" w:ascii="宋体" w:hAnsi="宋体"/>
          <w:color w:val="000000"/>
          <w:sz w:val="24"/>
          <w:lang w:val="en-US" w:eastAsia="zh-CN"/>
        </w:rPr>
        <w:t>10.</w:t>
      </w:r>
      <w:r>
        <w:rPr>
          <w:rFonts w:hint="eastAsia" w:ascii="宋体" w:hAnsi="宋体"/>
          <w:color w:val="000000"/>
          <w:sz w:val="24"/>
          <w:lang w:eastAsia="zh-CN"/>
        </w:rPr>
        <w:t>评审</w:t>
      </w:r>
      <w:r>
        <w:rPr>
          <w:rFonts w:hint="eastAsia" w:ascii="宋体" w:hAnsi="宋体"/>
          <w:color w:val="000000"/>
          <w:sz w:val="24"/>
        </w:rPr>
        <w:t>地点：</w:t>
      </w:r>
      <w:r>
        <w:rPr>
          <w:rFonts w:hint="eastAsia" w:ascii="宋体" w:hAnsi="宋体"/>
          <w:color w:val="000000"/>
          <w:sz w:val="24"/>
          <w:lang w:val="en-US" w:eastAsia="zh-CN"/>
        </w:rPr>
        <w:t>三明高速公路经营开发有限公司15层</w:t>
      </w:r>
      <w:r>
        <w:rPr>
          <w:rFonts w:hint="eastAsia" w:ascii="宋体" w:hAnsi="宋体"/>
          <w:color w:val="000000"/>
          <w:sz w:val="24"/>
        </w:rPr>
        <w:t>会议室。</w:t>
      </w:r>
    </w:p>
    <w:p>
      <w:pPr>
        <w:spacing w:line="420" w:lineRule="exact"/>
        <w:ind w:left="420" w:leftChars="200"/>
        <w:rPr>
          <w:rFonts w:hint="eastAsia" w:ascii="宋体" w:hAnsi="宋体"/>
          <w:color w:val="000000"/>
          <w:sz w:val="24"/>
        </w:rPr>
      </w:pPr>
      <w:r>
        <w:rPr>
          <w:rFonts w:hint="eastAsia" w:ascii="宋体" w:hAnsi="宋体"/>
          <w:color w:val="000000"/>
          <w:sz w:val="24"/>
          <w:lang w:val="en-US" w:eastAsia="zh-CN"/>
        </w:rPr>
        <w:t>11.</w:t>
      </w:r>
      <w:r>
        <w:rPr>
          <w:rFonts w:hint="eastAsia" w:ascii="宋体" w:hAnsi="宋体"/>
          <w:color w:val="000000"/>
          <w:sz w:val="24"/>
          <w:lang w:eastAsia="zh-CN"/>
        </w:rPr>
        <w:t>资料递交截止</w:t>
      </w:r>
      <w:r>
        <w:rPr>
          <w:rFonts w:hint="eastAsia" w:ascii="宋体" w:hAnsi="宋体"/>
          <w:color w:val="000000"/>
          <w:sz w:val="24"/>
        </w:rPr>
        <w:t>时间：</w:t>
      </w:r>
      <w:r>
        <w:rPr>
          <w:rFonts w:hint="eastAsia" w:ascii="宋体" w:hAnsi="宋体"/>
          <w:color w:val="auto"/>
          <w:sz w:val="24"/>
        </w:rPr>
        <w:t>2017年</w:t>
      </w:r>
      <w:r>
        <w:rPr>
          <w:rFonts w:hint="eastAsia" w:ascii="宋体" w:hAnsi="宋体"/>
          <w:color w:val="auto"/>
          <w:sz w:val="24"/>
          <w:lang w:val="en-US" w:eastAsia="zh-CN"/>
        </w:rPr>
        <w:t>10</w:t>
      </w:r>
      <w:r>
        <w:rPr>
          <w:rFonts w:hint="eastAsia" w:ascii="宋体" w:hAnsi="宋体"/>
          <w:color w:val="auto"/>
          <w:sz w:val="24"/>
        </w:rPr>
        <w:t>月</w:t>
      </w:r>
      <w:r>
        <w:rPr>
          <w:rFonts w:hint="eastAsia" w:ascii="宋体" w:hAnsi="宋体"/>
          <w:color w:val="auto"/>
          <w:sz w:val="24"/>
          <w:lang w:val="en-US" w:eastAsia="zh-CN"/>
        </w:rPr>
        <w:t>20</w:t>
      </w:r>
      <w:r>
        <w:rPr>
          <w:rFonts w:hint="eastAsia" w:ascii="宋体" w:hAnsi="宋体"/>
          <w:color w:val="auto"/>
          <w:sz w:val="24"/>
        </w:rPr>
        <w:t>日下午</w:t>
      </w:r>
      <w:r>
        <w:rPr>
          <w:rFonts w:hint="eastAsia" w:ascii="宋体" w:hAnsi="宋体"/>
          <w:color w:val="auto"/>
          <w:sz w:val="24"/>
          <w:lang w:val="en-US" w:eastAsia="zh-CN"/>
        </w:rPr>
        <w:t>15</w:t>
      </w:r>
      <w:r>
        <w:rPr>
          <w:rFonts w:hint="eastAsia" w:ascii="宋体" w:hAnsi="宋体"/>
          <w:color w:val="auto"/>
          <w:sz w:val="24"/>
        </w:rPr>
        <w:t>点整</w:t>
      </w:r>
    </w:p>
    <w:p>
      <w:pPr>
        <w:spacing w:line="420" w:lineRule="exact"/>
        <w:ind w:left="420" w:leftChars="200"/>
        <w:rPr>
          <w:rFonts w:hint="eastAsia" w:ascii="宋体" w:hAnsi="宋体"/>
          <w:color w:val="000000"/>
          <w:sz w:val="24"/>
          <w:szCs w:val="24"/>
        </w:rPr>
      </w:pPr>
      <w:r>
        <w:rPr>
          <w:rFonts w:hint="eastAsia" w:ascii="宋体" w:hAnsi="宋体"/>
          <w:color w:val="000000"/>
          <w:sz w:val="24"/>
          <w:szCs w:val="24"/>
          <w:lang w:val="en-US" w:eastAsia="zh-CN"/>
        </w:rPr>
        <w:t>12.</w:t>
      </w:r>
      <w:r>
        <w:rPr>
          <w:rFonts w:hint="eastAsia" w:ascii="宋体" w:hAnsi="宋体"/>
          <w:color w:val="000000"/>
          <w:sz w:val="24"/>
          <w:szCs w:val="24"/>
        </w:rPr>
        <w:t>联系方式：</w:t>
      </w:r>
    </w:p>
    <w:p>
      <w:pPr>
        <w:pStyle w:val="2"/>
        <w:snapToGrid w:val="0"/>
        <w:spacing w:line="420" w:lineRule="exact"/>
        <w:ind w:firstLine="482" w:firstLineChars="200"/>
        <w:rPr>
          <w:rFonts w:hint="eastAsia" w:ascii="宋体" w:hAnsi="宋体"/>
          <w:color w:val="000000"/>
          <w:sz w:val="24"/>
          <w:szCs w:val="24"/>
        </w:rPr>
      </w:pPr>
      <w:r>
        <w:rPr>
          <w:rFonts w:hint="eastAsia" w:ascii="宋体" w:hAnsi="宋体"/>
          <w:b/>
          <w:color w:val="000000"/>
          <w:sz w:val="24"/>
          <w:szCs w:val="24"/>
        </w:rPr>
        <w:t>招标人</w:t>
      </w:r>
      <w:r>
        <w:rPr>
          <w:rFonts w:hint="eastAsia" w:ascii="宋体" w:hAnsi="宋体"/>
          <w:color w:val="000000"/>
          <w:sz w:val="24"/>
          <w:szCs w:val="24"/>
        </w:rPr>
        <w:t>：</w:t>
      </w:r>
      <w:r>
        <w:rPr>
          <w:rFonts w:hint="eastAsia" w:ascii="宋体" w:hAnsi="宋体"/>
          <w:color w:val="000000"/>
          <w:sz w:val="24"/>
          <w:szCs w:val="24"/>
          <w:lang w:val="en-US" w:eastAsia="zh-CN"/>
        </w:rPr>
        <w:t>三明高速公路经营开发有限公司</w:t>
      </w:r>
      <w:r>
        <w:rPr>
          <w:rFonts w:hint="eastAsia" w:ascii="宋体" w:hAnsi="宋体"/>
          <w:color w:val="000000"/>
          <w:sz w:val="24"/>
          <w:szCs w:val="24"/>
        </w:rPr>
        <w:t xml:space="preserve">                              </w:t>
      </w:r>
    </w:p>
    <w:p>
      <w:pPr>
        <w:pStyle w:val="2"/>
        <w:snapToGrid w:val="0"/>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 xml:space="preserve">地址：  </w:t>
      </w:r>
      <w:r>
        <w:rPr>
          <w:rFonts w:hint="eastAsia" w:ascii="宋体" w:hAnsi="宋体"/>
          <w:color w:val="000000"/>
          <w:sz w:val="24"/>
          <w:szCs w:val="24"/>
          <w:lang w:eastAsia="zh-CN"/>
        </w:rPr>
        <w:t>三明交通监控中心</w:t>
      </w:r>
      <w:r>
        <w:rPr>
          <w:rFonts w:hint="eastAsia" w:ascii="宋体" w:hAnsi="宋体"/>
          <w:color w:val="000000"/>
          <w:sz w:val="24"/>
          <w:szCs w:val="24"/>
          <w:lang w:val="en-US" w:eastAsia="zh-CN"/>
        </w:rPr>
        <w:t>18层8805室</w:t>
      </w:r>
      <w:r>
        <w:rPr>
          <w:rFonts w:hint="eastAsia" w:ascii="宋体" w:hAnsi="宋体"/>
          <w:color w:val="000000"/>
          <w:sz w:val="24"/>
          <w:szCs w:val="24"/>
        </w:rPr>
        <w:t xml:space="preserve">                                      </w:t>
      </w:r>
    </w:p>
    <w:p>
      <w:pPr>
        <w:pStyle w:val="2"/>
        <w:snapToGrid w:val="0"/>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 xml:space="preserve">邮编：  </w:t>
      </w:r>
      <w:r>
        <w:rPr>
          <w:rFonts w:hint="eastAsia" w:ascii="宋体" w:hAnsi="宋体"/>
          <w:color w:val="000000"/>
          <w:sz w:val="24"/>
          <w:szCs w:val="24"/>
          <w:lang w:val="en-US" w:eastAsia="zh-CN"/>
        </w:rPr>
        <w:t>365000</w:t>
      </w:r>
      <w:r>
        <w:rPr>
          <w:rFonts w:hint="eastAsia" w:ascii="宋体" w:hAnsi="宋体"/>
          <w:color w:val="000000"/>
          <w:sz w:val="24"/>
          <w:szCs w:val="24"/>
        </w:rPr>
        <w:t xml:space="preserve">                                          </w:t>
      </w:r>
    </w:p>
    <w:p>
      <w:pPr>
        <w:pStyle w:val="2"/>
        <w:snapToGrid w:val="0"/>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 xml:space="preserve">电话：  </w:t>
      </w:r>
      <w:r>
        <w:rPr>
          <w:rFonts w:hint="eastAsia" w:ascii="宋体" w:hAnsi="宋体"/>
          <w:color w:val="000000"/>
          <w:sz w:val="24"/>
          <w:szCs w:val="24"/>
          <w:lang w:val="en-US" w:eastAsia="zh-CN"/>
        </w:rPr>
        <w:t>13850839721</w:t>
      </w:r>
      <w:r>
        <w:rPr>
          <w:rFonts w:hint="eastAsia" w:ascii="宋体" w:hAnsi="宋体"/>
          <w:color w:val="000000"/>
          <w:sz w:val="24"/>
          <w:szCs w:val="24"/>
        </w:rPr>
        <w:t xml:space="preserve">                   </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联系人：</w:t>
      </w:r>
      <w:r>
        <w:rPr>
          <w:rFonts w:hint="eastAsia" w:ascii="宋体" w:hAnsi="宋体"/>
          <w:color w:val="000000"/>
          <w:sz w:val="24"/>
          <w:szCs w:val="24"/>
          <w:lang w:eastAsia="zh-CN"/>
        </w:rPr>
        <w:t>王先生</w:t>
      </w:r>
      <w:r>
        <w:rPr>
          <w:rFonts w:hint="eastAsia" w:ascii="宋体" w:hAnsi="宋体"/>
          <w:color w:val="000000"/>
          <w:sz w:val="24"/>
          <w:szCs w:val="24"/>
        </w:rPr>
        <w:t xml:space="preserve">                                  </w:t>
      </w:r>
    </w:p>
    <w:p>
      <w:pPr>
        <w:spacing w:line="420" w:lineRule="exact"/>
        <w:ind w:firstLine="480" w:firstLineChars="200"/>
        <w:rPr>
          <w:rFonts w:hint="eastAsia" w:ascii="宋体" w:hAnsi="宋体"/>
          <w:color w:val="000000"/>
          <w:sz w:val="24"/>
          <w:szCs w:val="24"/>
        </w:rPr>
      </w:pPr>
    </w:p>
    <w:p>
      <w:pPr>
        <w:spacing w:line="420" w:lineRule="exact"/>
        <w:ind w:firstLine="480" w:firstLineChars="200"/>
        <w:rPr>
          <w:rFonts w:hint="eastAsia" w:ascii="宋体" w:hAnsi="宋体"/>
          <w:color w:val="000000"/>
          <w:sz w:val="24"/>
          <w:szCs w:val="24"/>
        </w:rPr>
      </w:pPr>
    </w:p>
    <w:p>
      <w:pPr>
        <w:spacing w:line="420" w:lineRule="exact"/>
        <w:ind w:firstLine="480"/>
        <w:rPr>
          <w:rFonts w:hint="eastAsia" w:ascii="宋体" w:hAnsi="宋体"/>
          <w:color w:val="000000"/>
          <w:sz w:val="30"/>
          <w:szCs w:val="30"/>
        </w:rPr>
      </w:pPr>
      <w:r>
        <w:rPr>
          <w:rFonts w:hint="eastAsia" w:ascii="宋体" w:hAnsi="宋体"/>
          <w:color w:val="000000"/>
          <w:sz w:val="24"/>
          <w:szCs w:val="24"/>
        </w:rPr>
        <w:t xml:space="preserve">                                     </w:t>
      </w:r>
      <w:r>
        <w:rPr>
          <w:rFonts w:hint="eastAsia" w:ascii="宋体" w:hAnsi="宋体"/>
          <w:color w:val="000000"/>
          <w:sz w:val="24"/>
          <w:szCs w:val="24"/>
          <w:lang w:val="en-US" w:eastAsia="zh-CN"/>
        </w:rPr>
        <w:t>三明高速公路经营开发有限公司</w:t>
      </w:r>
    </w:p>
    <w:p>
      <w:pPr>
        <w:spacing w:line="420" w:lineRule="exact"/>
        <w:ind w:firstLine="5520" w:firstLineChars="2300"/>
        <w:rPr>
          <w:rFonts w:hint="eastAsia" w:ascii="宋体" w:hAnsi="宋体"/>
          <w:color w:val="000000"/>
          <w:sz w:val="24"/>
          <w:szCs w:val="24"/>
          <w:lang w:val="en-US" w:eastAsia="zh-CN"/>
        </w:rPr>
      </w:pPr>
      <w:r>
        <w:rPr>
          <w:rFonts w:hint="eastAsia" w:ascii="宋体" w:hAnsi="宋体"/>
          <w:color w:val="000000"/>
          <w:sz w:val="24"/>
          <w:szCs w:val="24"/>
          <w:lang w:val="en-US" w:eastAsia="zh-CN"/>
        </w:rPr>
        <w:t>2017年10月16日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锐字云字库隶书体1.0">
    <w:altName w:val="宋体"/>
    <w:panose1 w:val="02010604000000000000"/>
    <w:charset w:val="86"/>
    <w:family w:val="auto"/>
    <w:pitch w:val="default"/>
    <w:sig w:usb0="00000000" w:usb1="00000000" w:usb2="00000000"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Meiryo UI">
    <w:panose1 w:val="020B0604030504040204"/>
    <w:charset w:val="80"/>
    <w:family w:val="decorative"/>
    <w:pitch w:val="default"/>
    <w:sig w:usb0="E00002FF" w:usb1="6AC7FFFF" w:usb2="08000012" w:usb3="00000000" w:csb0="6002009F" w:csb1="DFD70000"/>
  </w:font>
  <w:font w:name="MS UI Gothic">
    <w:panose1 w:val="020B0600070205080204"/>
    <w:charset w:val="80"/>
    <w:family w:val="auto"/>
    <w:pitch w:val="default"/>
    <w:sig w:usb0="E00002FF" w:usb1="6AC7FDFB" w:usb2="08000012" w:usb3="00000000" w:csb0="4002009F" w:csb1="DFD70000"/>
  </w:font>
  <w:font w:name="Arial">
    <w:panose1 w:val="020B0604020202020204"/>
    <w:charset w:val="00"/>
    <w:family w:val="swiss"/>
    <w:pitch w:val="default"/>
    <w:sig w:usb0="E0002AFF" w:usb1="C0007843" w:usb2="00000009" w:usb3="00000000" w:csb0="400001FF" w:csb1="FFFF0000"/>
  </w:font>
  <w:font w:name="宋体_x0008_飨..挂.">
    <w:altName w:val="宋体"/>
    <w:panose1 w:val="00000000000000000000"/>
    <w:charset w:val="86"/>
    <w:family w:val="roman"/>
    <w:pitch w:val="default"/>
    <w:sig w:usb0="00000000" w:usb1="00000000" w:usb2="00000010" w:usb3="00000000" w:csb0="00040000" w:csb1="00000000"/>
  </w:font>
  <w:font w:name="方正仿宋_GBK">
    <w:altName w:val="宋体"/>
    <w:panose1 w:val="03000509000000000000"/>
    <w:charset w:val="86"/>
    <w:family w:val="script"/>
    <w:pitch w:val="default"/>
    <w:sig w:usb0="00000000" w:usb1="00000000" w:usb2="00000010" w:usb3="00000000" w:csb0="003C0041" w:csb1="00000000"/>
  </w:font>
  <w:font w:name="Tahoma">
    <w:panose1 w:val="020B0604030504040204"/>
    <w:charset w:val="00"/>
    <w:family w:val="swiss"/>
    <w:pitch w:val="default"/>
    <w:sig w:usb0="E1002EFF" w:usb1="C000605B" w:usb2="00000029" w:usb3="00000000" w:csb0="200101FF" w:csb1="20280000"/>
  </w:font>
  <w:font w:name="Calibri">
    <w:panose1 w:val="020F0502020204030204"/>
    <w:charset w:val="86"/>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auto"/>
    <w:pitch w:val="default"/>
    <w:sig w:usb0="A0000287" w:usb1="28CF3C52" w:usb2="00000016" w:usb3="00000000" w:csb0="0004001F" w:csb1="00000000"/>
  </w:font>
  <w:font w:name="Yu Gothic UI">
    <w:altName w:val="MS UI Gothic"/>
    <w:panose1 w:val="020B0500000000000000"/>
    <w:charset w:val="80"/>
    <w:family w:val="auto"/>
    <w:pitch w:val="default"/>
    <w:sig w:usb0="00000000" w:usb1="00000000" w:usb2="00000016" w:usb3="00000000" w:csb0="2002009F" w:csb1="00000000"/>
  </w:font>
  <w:font w:name="Arial Unicode MS">
    <w:altName w:val="宋体"/>
    <w:panose1 w:val="020B0604020202020204"/>
    <w:charset w:val="86"/>
    <w:family w:val="swiss"/>
    <w:pitch w:val="default"/>
    <w:sig w:usb0="00000000" w:usb1="00000000" w:usb2="0000003F" w:usb3="00000000" w:csb0="603F01FF" w:csb1="FFFF0000"/>
  </w:font>
  <w:font w:name="Verdana">
    <w:panose1 w:val="020B0604030504040204"/>
    <w:charset w:val="00"/>
    <w:family w:val="swiss"/>
    <w:pitch w:val="default"/>
    <w:sig w:usb0="A10006FF" w:usb1="4000205B" w:usb2="00000010" w:usb3="00000000" w:csb0="2000019F" w:csb1="00000000"/>
  </w:font>
  <w:font w:name="隶书">
    <w:altName w:val="微软雅黑"/>
    <w:panose1 w:val="02010509060101010101"/>
    <w:charset w:val="86"/>
    <w:family w:val="auto"/>
    <w:pitch w:val="default"/>
    <w:sig w:usb0="00000000" w:usb1="00000000" w:usb2="00000000" w:usb3="00000000" w:csb0="00040000" w:csb1="00000000"/>
  </w:font>
  <w:font w:name="方正小标宋简体">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096D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uiPriority w:val="0"/>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yolanda</dc:creator>
  <cp:lastModifiedBy>yolanda</cp:lastModifiedBy>
  <dcterms:modified xsi:type="dcterms:W3CDTF">2017-10-16T03:02:35Z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